
<file path=[Content_Types].xml><?xml version="1.0" encoding="utf-8"?>
<Types xmlns="http://schemas.openxmlformats.org/package/2006/content-types">
  <Default Extension="xml" ContentType="application/xml"/>
  <Default Extension="jpeg" ContentType="image/jpeg"/>
  <Default Extension="tiff" ContentType="image/tif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contextualSpacing/>
        <w:rPr>
          <w:rFonts w:ascii="黑体" w:hAnsi="黑体" w:eastAsia="黑体"/>
          <w:sz w:val="30"/>
          <w:szCs w:val="30"/>
        </w:rPr>
      </w:pPr>
      <w:bookmarkStart w:id="0" w:name="_GoBack"/>
      <w:bookmarkEnd w:id="0"/>
    </w:p>
    <w:p>
      <w:pPr>
        <w:jc w:val="left"/>
        <w:rPr>
          <w:rFonts w:ascii="仿宋_GB2312" w:hAnsi="仿宋" w:eastAsia="仿宋_GB2312"/>
          <w:b/>
          <w:sz w:val="44"/>
          <w:szCs w:val="44"/>
        </w:rPr>
      </w:pPr>
      <w:r>
        <w:rPr>
          <w:rFonts w:ascii="仿宋_GB2312" w:hAnsi="仿宋" w:eastAsia="仿宋_GB2312"/>
          <w:b/>
          <w:sz w:val="44"/>
          <w:szCs w:val="44"/>
        </w:rPr>
        <w:t>附件</w:t>
      </w:r>
      <w:r>
        <w:rPr>
          <w:rFonts w:hint="eastAsia" w:ascii="仿宋_GB2312" w:hAnsi="仿宋" w:eastAsia="仿宋_GB2312"/>
          <w:b/>
          <w:sz w:val="44"/>
          <w:szCs w:val="44"/>
        </w:rPr>
        <w:t>：</w:t>
      </w:r>
      <w:r>
        <w:rPr>
          <w:rFonts w:ascii="仿宋_GB2312" w:hAnsi="仿宋" w:eastAsia="仿宋_GB2312"/>
          <w:b/>
          <w:sz w:val="44"/>
          <w:szCs w:val="44"/>
        </w:rPr>
        <w:t>北京市新技术新产品</w:t>
      </w:r>
      <w:r>
        <w:rPr>
          <w:rFonts w:hint="eastAsia" w:ascii="仿宋_GB2312" w:hAnsi="仿宋" w:eastAsia="仿宋_GB2312"/>
          <w:b/>
          <w:sz w:val="44"/>
          <w:szCs w:val="44"/>
        </w:rPr>
        <w:t>（服务）首发平台北京众创空间联盟分平台第三批首发新品简介</w:t>
      </w:r>
    </w:p>
    <w:p>
      <w:pPr>
        <w:jc w:val="center"/>
        <w:rPr>
          <w:rFonts w:ascii="黑体" w:hAnsi="黑体" w:eastAsia="黑体"/>
          <w:sz w:val="36"/>
          <w:szCs w:val="36"/>
        </w:rPr>
      </w:pPr>
    </w:p>
    <w:p>
      <w:pPr>
        <w:spacing w:afterLines="100"/>
        <w:rPr>
          <w:rFonts w:hint="eastAsia" w:ascii="仿宋" w:hAnsi="仿宋" w:eastAsia="仿宋"/>
          <w:b/>
          <w:bCs/>
          <w:sz w:val="30"/>
          <w:szCs w:val="30"/>
        </w:rPr>
      </w:pPr>
      <w:r>
        <w:rPr>
          <w:rFonts w:hint="eastAsia" w:ascii="仿宋" w:hAnsi="仿宋" w:eastAsia="仿宋"/>
          <w:b/>
          <w:sz w:val="30"/>
          <w:szCs w:val="30"/>
        </w:rPr>
        <w:t>一、</w:t>
      </w:r>
      <w:r>
        <w:rPr>
          <w:rFonts w:hint="eastAsia" w:ascii="仿宋" w:hAnsi="仿宋" w:eastAsia="仿宋"/>
          <w:b/>
          <w:bCs/>
          <w:sz w:val="30"/>
          <w:szCs w:val="30"/>
        </w:rPr>
        <w:t>无框架脑立体定向手术系统</w:t>
      </w:r>
      <w:r>
        <w:rPr>
          <w:rFonts w:ascii="仿宋" w:hAnsi="仿宋" w:eastAsia="仿宋"/>
          <w:b/>
          <w:bCs/>
          <w:sz w:val="30"/>
          <w:szCs w:val="30"/>
        </w:rPr>
        <w:t>-神经外科机器人</w:t>
      </w:r>
    </w:p>
    <w:p>
      <w:pPr>
        <w:spacing w:afterLines="100"/>
        <w:rPr>
          <w:rFonts w:ascii="仿宋" w:hAnsi="仿宋" w:eastAsia="仿宋"/>
          <w:sz w:val="30"/>
          <w:szCs w:val="30"/>
        </w:rPr>
      </w:pPr>
      <w:r>
        <w:rPr>
          <w:rFonts w:hint="eastAsia" w:ascii="仿宋" w:hAnsi="仿宋" w:eastAsia="仿宋"/>
          <w:b/>
          <w:bCs/>
          <w:sz w:val="30"/>
          <w:szCs w:val="30"/>
        </w:rPr>
        <w:t>产品主体：北京柏惠维康科技有限公司（健康智谷推荐）</w:t>
      </w:r>
    </w:p>
    <w:p>
      <w:pPr>
        <w:rPr>
          <w:rFonts w:ascii="仿宋" w:hAnsi="仿宋" w:eastAsia="仿宋"/>
          <w:b/>
          <w:sz w:val="30"/>
          <w:szCs w:val="30"/>
        </w:rPr>
      </w:pPr>
      <w:r>
        <w:rPr>
          <w:rFonts w:ascii="仿宋" w:hAnsi="仿宋" w:eastAsia="仿宋"/>
          <w:b/>
          <w:sz w:val="30"/>
          <w:szCs w:val="30"/>
        </w:rPr>
        <w:t>1.</w:t>
      </w:r>
      <w:r>
        <w:rPr>
          <w:rFonts w:hint="eastAsia" w:ascii="仿宋" w:hAnsi="仿宋" w:eastAsia="仿宋"/>
          <w:b/>
          <w:sz w:val="30"/>
          <w:szCs w:val="30"/>
        </w:rPr>
        <w:t>产品介绍</w:t>
      </w:r>
    </w:p>
    <w:p>
      <w:pPr>
        <w:spacing w:after="312"/>
        <w:ind w:firstLine="600" w:firstLineChars="200"/>
        <w:rPr>
          <w:rFonts w:ascii="仿宋" w:hAnsi="仿宋" w:eastAsia="仿宋"/>
          <w:sz w:val="30"/>
          <w:szCs w:val="30"/>
        </w:rPr>
      </w:pPr>
      <w:r>
        <w:rPr>
          <w:rFonts w:hint="eastAsia" w:ascii="仿宋" w:hAnsi="仿宋" w:eastAsia="仿宋"/>
          <w:sz w:val="30"/>
          <w:szCs w:val="30"/>
        </w:rPr>
        <w:t>无框架脑立体定向手术系统</w:t>
      </w:r>
      <w:r>
        <w:rPr>
          <w:rFonts w:ascii="仿宋" w:hAnsi="仿宋" w:eastAsia="仿宋"/>
          <w:sz w:val="30"/>
          <w:szCs w:val="30"/>
        </w:rPr>
        <w:t>-神经外科机器人</w:t>
      </w:r>
      <w:r>
        <w:rPr>
          <w:rFonts w:hint="eastAsia" w:ascii="仿宋" w:hAnsi="仿宋" w:eastAsia="仿宋"/>
          <w:sz w:val="30"/>
          <w:szCs w:val="30"/>
        </w:rPr>
        <w:t>是</w:t>
      </w:r>
      <w:r>
        <w:rPr>
          <w:rFonts w:ascii="仿宋" w:hAnsi="仿宋" w:eastAsia="仿宋"/>
          <w:sz w:val="30"/>
          <w:szCs w:val="30"/>
        </w:rPr>
        <w:t>北京柏惠维康科技有限公司</w:t>
      </w:r>
      <w:r>
        <w:rPr>
          <w:rFonts w:hint="eastAsia" w:ascii="仿宋" w:hAnsi="仿宋" w:eastAsia="仿宋"/>
          <w:sz w:val="30"/>
          <w:szCs w:val="30"/>
        </w:rPr>
        <w:t>自主研发由手术导航软件（“大脑”），光学跟踪系统（“眼睛”），机器人手臂（“手”）三部分组成。其中手术导航软件是整个机器人系统的“大脑”，协调光学跟踪系统和机器人手臂之间的配合，负责人机交互、数据计算处理和运动控制。手术规划软件的整体组织流程包含手术规划，手术注册和导航定位三大核心功能模块。</w:t>
      </w:r>
    </w:p>
    <w:p>
      <w:pPr>
        <w:rPr>
          <w:rFonts w:ascii="仿宋" w:hAnsi="仿宋" w:eastAsia="仿宋"/>
          <w:b/>
          <w:sz w:val="30"/>
          <w:szCs w:val="30"/>
        </w:rPr>
      </w:pPr>
      <w:r>
        <w:rPr>
          <w:rFonts w:ascii="仿宋" w:hAnsi="仿宋" w:eastAsia="仿宋"/>
          <w:b/>
          <w:sz w:val="30"/>
          <w:szCs w:val="30"/>
        </w:rPr>
        <w:t>2.</w:t>
      </w:r>
      <w:r>
        <w:rPr>
          <w:rFonts w:hint="eastAsia" w:ascii="仿宋" w:hAnsi="仿宋" w:eastAsia="仿宋"/>
          <w:b/>
          <w:sz w:val="30"/>
          <w:szCs w:val="30"/>
        </w:rPr>
        <w:t>产品图片</w:t>
      </w:r>
    </w:p>
    <w:p>
      <w:pPr>
        <w:jc w:val="center"/>
      </w:pPr>
      <w:r>
        <w:rPr>
          <w:rFonts w:cs="Arial" w:asciiTheme="minorEastAsia" w:hAnsiTheme="minorEastAsia"/>
          <w:color w:val="000000"/>
          <w:sz w:val="24"/>
          <w:shd w:val="clear" w:color="auto" w:fill="FFFFFF"/>
        </w:rPr>
        <w:drawing>
          <wp:inline distT="0" distB="0" distL="0" distR="0">
            <wp:extent cx="3899535" cy="2904490"/>
            <wp:effectExtent l="19050" t="0" r="5443"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3906224" cy="2909601"/>
                    </a:xfrm>
                    <a:prstGeom prst="rect">
                      <a:avLst/>
                    </a:prstGeom>
                  </pic:spPr>
                </pic:pic>
              </a:graphicData>
            </a:graphic>
          </wp:inline>
        </w:drawing>
      </w:r>
    </w:p>
    <w:p>
      <w:pPr>
        <w:numPr>
          <w:ilvl w:val="0"/>
          <w:numId w:val="1"/>
        </w:numPr>
        <w:rPr>
          <w:rFonts w:ascii="仿宋" w:hAnsi="仿宋" w:eastAsia="仿宋"/>
          <w:b/>
          <w:sz w:val="30"/>
          <w:szCs w:val="30"/>
        </w:rPr>
      </w:pPr>
      <w:r>
        <w:rPr>
          <w:rFonts w:hint="eastAsia" w:ascii="仿宋" w:hAnsi="仿宋" w:eastAsia="仿宋"/>
          <w:b/>
          <w:sz w:val="30"/>
          <w:szCs w:val="30"/>
        </w:rPr>
        <w:t>二维码</w:t>
      </w:r>
    </w:p>
    <w:p>
      <w:pPr>
        <w:numPr>
          <w:ilvl w:val="255"/>
          <w:numId w:val="0"/>
        </w:numPr>
        <w:jc w:val="center"/>
        <w:rPr>
          <w:rFonts w:ascii="仿宋" w:hAnsi="仿宋" w:eastAsia="仿宋"/>
          <w:b/>
          <w:sz w:val="30"/>
          <w:szCs w:val="30"/>
        </w:rPr>
      </w:pPr>
      <w:r>
        <w:rPr>
          <w:rFonts w:cs="Arial" w:asciiTheme="minorEastAsia" w:hAnsiTheme="minorEastAsia"/>
          <w:color w:val="000000"/>
          <w:sz w:val="24"/>
          <w:shd w:val="clear" w:color="auto" w:fill="FFFFFF"/>
        </w:rPr>
        <w:drawing>
          <wp:inline distT="0" distB="0" distL="0" distR="0">
            <wp:extent cx="2019935" cy="2019935"/>
            <wp:effectExtent l="1905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2022059" cy="2022059"/>
                    </a:xfrm>
                    <a:prstGeom prst="rect">
                      <a:avLst/>
                    </a:prstGeom>
                  </pic:spPr>
                </pic:pic>
              </a:graphicData>
            </a:graphic>
          </wp:inline>
        </w:drawing>
      </w:r>
    </w:p>
    <w:p>
      <w:pPr>
        <w:jc w:val="center"/>
      </w:pPr>
      <w:r>
        <w:br w:type="page"/>
      </w:r>
    </w:p>
    <w:p>
      <w:pPr>
        <w:spacing w:afterLines="100"/>
        <w:rPr>
          <w:rFonts w:hint="eastAsia" w:ascii="仿宋" w:hAnsi="仿宋" w:eastAsia="仿宋"/>
          <w:b/>
          <w:sz w:val="30"/>
          <w:szCs w:val="30"/>
        </w:rPr>
      </w:pPr>
      <w:r>
        <w:rPr>
          <w:rFonts w:hint="eastAsia" w:ascii="仿宋" w:hAnsi="仿宋" w:eastAsia="仿宋"/>
          <w:b/>
          <w:sz w:val="30"/>
          <w:szCs w:val="30"/>
        </w:rPr>
        <w:t>二、便携式指静脉认证识别终端</w:t>
      </w:r>
    </w:p>
    <w:p>
      <w:pPr>
        <w:spacing w:afterLines="100"/>
        <w:rPr>
          <w:rFonts w:ascii="仿宋" w:hAnsi="仿宋" w:eastAsia="仿宋"/>
          <w:b/>
          <w:sz w:val="30"/>
          <w:szCs w:val="30"/>
        </w:rPr>
      </w:pPr>
      <w:r>
        <w:rPr>
          <w:rFonts w:hint="eastAsia" w:ascii="仿宋" w:hAnsi="仿宋" w:eastAsia="仿宋"/>
          <w:b/>
          <w:sz w:val="30"/>
          <w:szCs w:val="30"/>
        </w:rPr>
        <w:t>产品主体：北京细推科技有限公司（国安龙巢推荐）</w:t>
      </w:r>
    </w:p>
    <w:p>
      <w:pPr>
        <w:rPr>
          <w:rFonts w:ascii="仿宋" w:hAnsi="仿宋" w:eastAsia="仿宋"/>
          <w:b/>
          <w:sz w:val="30"/>
          <w:szCs w:val="30"/>
        </w:rPr>
      </w:pPr>
      <w:r>
        <w:rPr>
          <w:rFonts w:ascii="仿宋" w:hAnsi="仿宋" w:eastAsia="仿宋"/>
          <w:b/>
          <w:sz w:val="30"/>
          <w:szCs w:val="30"/>
        </w:rPr>
        <w:t>1.</w:t>
      </w:r>
      <w:r>
        <w:rPr>
          <w:rFonts w:hint="eastAsia" w:ascii="仿宋" w:hAnsi="仿宋" w:eastAsia="仿宋"/>
          <w:b/>
          <w:sz w:val="30"/>
          <w:szCs w:val="30"/>
        </w:rPr>
        <w:t>产品介绍</w:t>
      </w:r>
    </w:p>
    <w:p>
      <w:pPr>
        <w:ind w:firstLine="600" w:firstLineChars="200"/>
        <w:rPr>
          <w:rFonts w:ascii="仿宋" w:hAnsi="仿宋" w:eastAsia="仿宋"/>
          <w:sz w:val="30"/>
          <w:szCs w:val="30"/>
        </w:rPr>
      </w:pPr>
      <w:r>
        <w:rPr>
          <w:rFonts w:hint="eastAsia" w:ascii="仿宋" w:hAnsi="仿宋" w:eastAsia="仿宋"/>
          <w:sz w:val="30"/>
          <w:szCs w:val="30"/>
        </w:rPr>
        <w:t>全功能便携式指静脉认证识别终端是由北京细推科技有限公司完全自主知识产权的研发，它是</w:t>
      </w:r>
      <w:r>
        <w:rPr>
          <w:rFonts w:ascii="仿宋" w:hAnsi="仿宋" w:eastAsia="仿宋"/>
          <w:sz w:val="30"/>
          <w:szCs w:val="30"/>
        </w:rPr>
        <w:t>全球首款最小的运算速度最快的集采集、处理、运算为一体的小型智能移动机，内置处理器及存储芯片，并有显示屏及语音提示功能，采用最新的Micro USB接口，可外接移动电源实现随时随地移动认证。</w:t>
      </w:r>
      <w:r>
        <w:rPr>
          <w:rFonts w:hint="eastAsia" w:ascii="仿宋" w:hAnsi="仿宋" w:eastAsia="仿宋"/>
          <w:sz w:val="30"/>
          <w:szCs w:val="30"/>
        </w:rPr>
        <w:t>设备</w:t>
      </w:r>
      <w:r>
        <w:rPr>
          <w:rFonts w:ascii="仿宋" w:hAnsi="仿宋" w:eastAsia="仿宋"/>
          <w:sz w:val="30"/>
          <w:szCs w:val="30"/>
        </w:rPr>
        <w:t>另外还配备10M/100M以太网接口，可以实现远端联网认证</w:t>
      </w:r>
      <w:r>
        <w:rPr>
          <w:rFonts w:hint="eastAsia" w:ascii="仿宋" w:hAnsi="仿宋" w:eastAsia="仿宋"/>
          <w:sz w:val="30"/>
          <w:szCs w:val="30"/>
        </w:rPr>
        <w:t>，</w:t>
      </w:r>
      <w:r>
        <w:rPr>
          <w:rFonts w:ascii="仿宋" w:hAnsi="仿宋" w:eastAsia="仿宋"/>
          <w:sz w:val="30"/>
          <w:szCs w:val="30"/>
        </w:rPr>
        <w:t>适用于移动支付认证、远端身份认证</w:t>
      </w:r>
      <w:r>
        <w:rPr>
          <w:rFonts w:hint="eastAsia" w:ascii="仿宋" w:hAnsi="仿宋" w:eastAsia="仿宋"/>
          <w:sz w:val="30"/>
          <w:szCs w:val="30"/>
        </w:rPr>
        <w:t>等多种应用场景。细推科技指静脉识别终端</w:t>
      </w:r>
      <w:r>
        <w:rPr>
          <w:rFonts w:ascii="仿宋" w:hAnsi="仿宋" w:eastAsia="仿宋"/>
          <w:sz w:val="30"/>
          <w:szCs w:val="30"/>
        </w:rPr>
        <w:t>PT-01型是目前市场上最小的全功能生物识别产品，相对于同类产品，此款指静脉识别仪无需驱动，可独立运行，附带2寸显示屏，体积小，功能全，重量轻，携带方便，可实现真正的移动认证，其内置特有的加密技术，实现指静脉信息的安全保存和传送，保证个人信息的安全性。</w:t>
      </w:r>
    </w:p>
    <w:p>
      <w:pPr>
        <w:rPr>
          <w:rFonts w:ascii="仿宋" w:hAnsi="仿宋" w:eastAsia="仿宋"/>
          <w:b/>
          <w:sz w:val="30"/>
          <w:szCs w:val="30"/>
        </w:rPr>
      </w:pPr>
      <w:r>
        <w:rPr>
          <w:rFonts w:ascii="仿宋" w:hAnsi="仿宋" w:eastAsia="仿宋"/>
          <w:b/>
          <w:sz w:val="30"/>
          <w:szCs w:val="30"/>
        </w:rPr>
        <w:t>2.</w:t>
      </w:r>
      <w:r>
        <w:rPr>
          <w:rFonts w:hint="eastAsia" w:ascii="仿宋" w:hAnsi="仿宋" w:eastAsia="仿宋"/>
          <w:b/>
          <w:sz w:val="30"/>
          <w:szCs w:val="30"/>
        </w:rPr>
        <w:t>产品图片</w:t>
      </w:r>
    </w:p>
    <w:p>
      <w:pPr>
        <w:jc w:val="center"/>
        <w:rPr>
          <w:color w:val="000000"/>
          <w:sz w:val="30"/>
          <w:szCs w:val="30"/>
        </w:rPr>
      </w:pPr>
      <w:r>
        <w:drawing>
          <wp:inline distT="0" distB="0" distL="0" distR="0">
            <wp:extent cx="1937385" cy="2049780"/>
            <wp:effectExtent l="0" t="0" r="5715" b="7620"/>
            <wp:docPr id="5" name="图片 2" descr="便携式侧面无标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descr="便携式侧面无标图.JPG"/>
                    <pic:cNvPicPr>
                      <a:picLocks noChangeAspect="1"/>
                    </pic:cNvPicPr>
                  </pic:nvPicPr>
                  <pic:blipFill>
                    <a:blip r:embed="rId6" cstate="print"/>
                    <a:stretch>
                      <a:fillRect/>
                    </a:stretch>
                  </pic:blipFill>
                  <pic:spPr>
                    <a:xfrm>
                      <a:off x="0" y="0"/>
                      <a:ext cx="1937385" cy="2049780"/>
                    </a:xfrm>
                    <a:prstGeom prst="rect">
                      <a:avLst/>
                    </a:prstGeom>
                  </pic:spPr>
                </pic:pic>
              </a:graphicData>
            </a:graphic>
          </wp:inline>
        </w:drawing>
      </w:r>
    </w:p>
    <w:p>
      <w:pPr>
        <w:widowControl/>
        <w:jc w:val="left"/>
      </w:pPr>
      <w:r>
        <w:br w:type="page"/>
      </w:r>
    </w:p>
    <w:p>
      <w:pPr>
        <w:spacing w:afterLines="100"/>
        <w:rPr>
          <w:rFonts w:hint="eastAsia" w:ascii="仿宋" w:hAnsi="仿宋" w:eastAsia="仿宋"/>
          <w:b/>
          <w:sz w:val="30"/>
          <w:szCs w:val="30"/>
        </w:rPr>
      </w:pPr>
      <w:r>
        <w:rPr>
          <w:rFonts w:hint="eastAsia" w:ascii="仿宋" w:hAnsi="仿宋" w:eastAsia="仿宋"/>
          <w:b/>
          <w:sz w:val="30"/>
          <w:szCs w:val="30"/>
        </w:rPr>
        <w:t>三、压电喷射阀系统</w:t>
      </w:r>
    </w:p>
    <w:p>
      <w:pPr>
        <w:spacing w:afterLines="100"/>
        <w:rPr>
          <w:rFonts w:ascii="仿宋" w:hAnsi="仿宋" w:eastAsia="仿宋"/>
          <w:b/>
          <w:sz w:val="30"/>
          <w:szCs w:val="30"/>
        </w:rPr>
      </w:pPr>
      <w:r>
        <w:rPr>
          <w:rFonts w:hint="eastAsia" w:ascii="仿宋" w:hAnsi="仿宋" w:eastAsia="仿宋"/>
          <w:b/>
          <w:sz w:val="30"/>
          <w:szCs w:val="30"/>
        </w:rPr>
        <w:t>产品主体：北京派和科技股份有限公司（社会征集）</w:t>
      </w:r>
    </w:p>
    <w:p>
      <w:pPr>
        <w:rPr>
          <w:rFonts w:ascii="仿宋" w:hAnsi="仿宋" w:eastAsia="仿宋"/>
          <w:b/>
          <w:sz w:val="30"/>
          <w:szCs w:val="30"/>
        </w:rPr>
      </w:pPr>
      <w:r>
        <w:rPr>
          <w:rFonts w:hint="eastAsia" w:ascii="仿宋" w:hAnsi="仿宋" w:eastAsia="仿宋"/>
          <w:b/>
          <w:sz w:val="30"/>
          <w:szCs w:val="30"/>
        </w:rPr>
        <w:t>1.产品介绍</w:t>
      </w:r>
    </w:p>
    <w:p>
      <w:pPr>
        <w:pStyle w:val="16"/>
        <w:ind w:firstLine="600"/>
        <w:rPr>
          <w:rFonts w:ascii="仿宋" w:hAnsi="仿宋" w:eastAsia="仿宋"/>
          <w:color w:val="000000"/>
          <w:sz w:val="30"/>
          <w:szCs w:val="30"/>
        </w:rPr>
      </w:pPr>
      <w:r>
        <w:rPr>
          <w:rFonts w:hint="eastAsia" w:ascii="仿宋" w:hAnsi="仿宋" w:eastAsia="仿宋"/>
          <w:color w:val="000000"/>
          <w:sz w:val="30"/>
          <w:szCs w:val="30"/>
        </w:rPr>
        <w:t>派和压电喷射阀系统由派和科技公司利用自身的技术优势，用压电模块驱动，由于压电陶瓷的特性，可凭借准确的进程控制，通过喷射的方式将胶点准确的涂布到传统点胶针头难以抵触的区域，产品具有如下优势：响应快，最小胶点可小至</w:t>
      </w:r>
      <w:r>
        <w:rPr>
          <w:rFonts w:ascii="仿宋" w:hAnsi="仿宋" w:eastAsia="仿宋"/>
          <w:color w:val="000000"/>
          <w:sz w:val="30"/>
          <w:szCs w:val="30"/>
        </w:rPr>
        <w:t>2nl</w:t>
      </w:r>
      <w:r>
        <w:rPr>
          <w:rFonts w:hint="eastAsia" w:ascii="仿宋" w:hAnsi="仿宋" w:eastAsia="仿宋"/>
          <w:color w:val="000000"/>
          <w:sz w:val="30"/>
          <w:szCs w:val="30"/>
        </w:rPr>
        <w:t>、频率高，频率最高可调整至</w:t>
      </w:r>
      <w:r>
        <w:rPr>
          <w:rFonts w:ascii="仿宋" w:hAnsi="仿宋" w:eastAsia="仿宋"/>
          <w:color w:val="000000"/>
          <w:sz w:val="30"/>
          <w:szCs w:val="30"/>
        </w:rPr>
        <w:t>1000Hz</w:t>
      </w:r>
      <w:r>
        <w:rPr>
          <w:rFonts w:hint="eastAsia" w:ascii="仿宋" w:hAnsi="仿宋" w:eastAsia="仿宋"/>
          <w:color w:val="000000"/>
          <w:sz w:val="30"/>
          <w:szCs w:val="30"/>
        </w:rPr>
        <w:t>、精准的胶量调节，调节单位为</w:t>
      </w:r>
      <w:r>
        <w:rPr>
          <w:rFonts w:ascii="仿宋" w:hAnsi="仿宋" w:eastAsia="仿宋"/>
          <w:color w:val="000000"/>
          <w:sz w:val="30"/>
          <w:szCs w:val="30"/>
        </w:rPr>
        <w:t>100μs</w:t>
      </w:r>
      <w:r>
        <w:rPr>
          <w:rFonts w:hint="eastAsia" w:ascii="仿宋" w:hAnsi="仿宋" w:eastAsia="仿宋"/>
          <w:color w:val="000000"/>
          <w:sz w:val="30"/>
          <w:szCs w:val="30"/>
        </w:rPr>
        <w:t>、独特的压电技术及良好的驱动系统确保阀的喷胶稳定性、模块化设计，可更换喷嘴部件，便于用户日常维护。</w:t>
      </w:r>
    </w:p>
    <w:p>
      <w:pPr>
        <w:rPr>
          <w:rFonts w:ascii="仿宋" w:hAnsi="仿宋" w:eastAsia="仿宋"/>
          <w:b/>
          <w:sz w:val="30"/>
          <w:szCs w:val="30"/>
        </w:rPr>
      </w:pPr>
      <w:r>
        <w:rPr>
          <w:rFonts w:ascii="仿宋" w:hAnsi="仿宋" w:eastAsia="仿宋"/>
          <w:b/>
          <w:sz w:val="30"/>
          <w:szCs w:val="30"/>
        </w:rPr>
        <w:t>2.</w:t>
      </w:r>
      <w:r>
        <w:rPr>
          <w:rFonts w:hint="eastAsia" w:ascii="仿宋" w:hAnsi="仿宋" w:eastAsia="仿宋"/>
          <w:b/>
          <w:sz w:val="30"/>
          <w:szCs w:val="30"/>
        </w:rPr>
        <w:t>产品图片</w:t>
      </w:r>
    </w:p>
    <w:p>
      <w:pPr>
        <w:ind w:firstLine="420" w:firstLineChars="200"/>
        <w:jc w:val="center"/>
        <w:rPr>
          <w:rFonts w:ascii="仿宋" w:hAnsi="仿宋" w:eastAsia="仿宋"/>
          <w:b/>
          <w:sz w:val="30"/>
          <w:szCs w:val="30"/>
        </w:rPr>
      </w:pPr>
      <w:r>
        <w:drawing>
          <wp:inline distT="0" distB="0" distL="0" distR="0">
            <wp:extent cx="3037840" cy="2064385"/>
            <wp:effectExtent l="0" t="0" r="10160" b="1206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37840" cy="2064385"/>
                    </a:xfrm>
                    <a:prstGeom prst="rect">
                      <a:avLst/>
                    </a:prstGeom>
                  </pic:spPr>
                </pic:pic>
              </a:graphicData>
            </a:graphic>
          </wp:inline>
        </w:drawing>
      </w:r>
    </w:p>
    <w:p>
      <w:pPr>
        <w:widowControl/>
        <w:jc w:val="left"/>
        <w:rPr>
          <w:rFonts w:ascii="仿宋" w:hAnsi="仿宋" w:eastAsia="仿宋"/>
          <w:b/>
          <w:sz w:val="30"/>
          <w:szCs w:val="30"/>
        </w:rPr>
      </w:pPr>
    </w:p>
    <w:p>
      <w:pPr>
        <w:widowControl/>
        <w:jc w:val="left"/>
        <w:rPr>
          <w:rFonts w:ascii="仿宋" w:hAnsi="仿宋" w:eastAsia="仿宋"/>
          <w:b/>
          <w:sz w:val="30"/>
          <w:szCs w:val="30"/>
        </w:rPr>
      </w:pPr>
    </w:p>
    <w:p>
      <w:pPr>
        <w:widowControl/>
        <w:jc w:val="left"/>
        <w:rPr>
          <w:rFonts w:ascii="仿宋" w:hAnsi="仿宋" w:eastAsia="仿宋"/>
          <w:b/>
          <w:sz w:val="30"/>
          <w:szCs w:val="30"/>
        </w:rPr>
      </w:pPr>
    </w:p>
    <w:p>
      <w:pPr>
        <w:widowControl/>
        <w:jc w:val="left"/>
        <w:rPr>
          <w:rFonts w:ascii="仿宋" w:hAnsi="仿宋" w:eastAsia="仿宋"/>
          <w:b/>
          <w:sz w:val="30"/>
          <w:szCs w:val="30"/>
        </w:rPr>
      </w:pPr>
    </w:p>
    <w:p>
      <w:pPr>
        <w:widowControl/>
        <w:jc w:val="left"/>
        <w:rPr>
          <w:rFonts w:ascii="仿宋" w:hAnsi="仿宋" w:eastAsia="仿宋"/>
          <w:b/>
          <w:sz w:val="30"/>
          <w:szCs w:val="30"/>
        </w:rPr>
      </w:pP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四、</w:t>
      </w:r>
      <w:r>
        <w:rPr>
          <w:rFonts w:ascii="仿宋" w:hAnsi="仿宋" w:eastAsia="仿宋"/>
          <w:b/>
          <w:sz w:val="30"/>
          <w:szCs w:val="30"/>
        </w:rPr>
        <w:t>eROCK</w:t>
      </w:r>
      <w:r>
        <w:rPr>
          <w:rFonts w:hint="eastAsia" w:ascii="仿宋" w:hAnsi="仿宋" w:eastAsia="仿宋"/>
          <w:b/>
          <w:sz w:val="30"/>
          <w:szCs w:val="30"/>
        </w:rPr>
        <w:t>智能篮球</w:t>
      </w:r>
    </w:p>
    <w:p>
      <w:pPr>
        <w:spacing w:afterLines="100"/>
        <w:rPr>
          <w:rFonts w:ascii="仿宋" w:hAnsi="仿宋" w:eastAsia="仿宋"/>
          <w:b/>
          <w:sz w:val="30"/>
          <w:szCs w:val="30"/>
        </w:rPr>
      </w:pPr>
      <w:r>
        <w:rPr>
          <w:rFonts w:hint="eastAsia" w:ascii="仿宋" w:hAnsi="仿宋" w:eastAsia="仿宋"/>
          <w:b/>
          <w:sz w:val="30"/>
          <w:szCs w:val="30"/>
        </w:rPr>
        <w:t>产品主体：顽石运动智能科技（北京）有限公司（融创动力推荐）</w:t>
      </w:r>
    </w:p>
    <w:p>
      <w:pPr>
        <w:rPr>
          <w:rFonts w:ascii="仿宋" w:hAnsi="仿宋" w:eastAsia="仿宋"/>
          <w:b/>
          <w:sz w:val="30"/>
          <w:szCs w:val="30"/>
        </w:rPr>
      </w:pPr>
      <w:r>
        <w:rPr>
          <w:rFonts w:ascii="仿宋" w:hAnsi="仿宋" w:eastAsia="仿宋"/>
          <w:b/>
          <w:sz w:val="30"/>
          <w:szCs w:val="30"/>
        </w:rPr>
        <w:t>1</w:t>
      </w:r>
      <w:r>
        <w:rPr>
          <w:rFonts w:hint="eastAsia" w:ascii="仿宋" w:hAnsi="仿宋" w:eastAsia="仿宋"/>
          <w:b/>
          <w:sz w:val="30"/>
          <w:szCs w:val="30"/>
        </w:rPr>
        <w:t>．产品介绍</w:t>
      </w:r>
    </w:p>
    <w:p>
      <w:pPr>
        <w:pStyle w:val="16"/>
        <w:ind w:firstLine="600"/>
        <w:rPr>
          <w:rFonts w:ascii="仿宋" w:hAnsi="仿宋" w:eastAsia="仿宋"/>
          <w:color w:val="000000"/>
          <w:sz w:val="30"/>
          <w:szCs w:val="30"/>
        </w:rPr>
      </w:pPr>
      <w:r>
        <w:rPr>
          <w:rFonts w:ascii="仿宋" w:hAnsi="仿宋" w:eastAsia="仿宋"/>
          <w:color w:val="000000"/>
          <w:sz w:val="30"/>
          <w:szCs w:val="30"/>
        </w:rPr>
        <w:t>eROCK</w:t>
      </w:r>
      <w:r>
        <w:rPr>
          <w:rFonts w:hint="eastAsia" w:ascii="仿宋" w:hAnsi="仿宋" w:eastAsia="仿宋"/>
          <w:color w:val="000000"/>
          <w:sz w:val="30"/>
          <w:szCs w:val="30"/>
        </w:rPr>
        <w:t>智能篮球是顽石运动智能科技（北京）有限公司通过将智能传感器植入篮球中，经蓝牙与手机客户端连接，将采集到的数据传输到手机端。在手机端</w:t>
      </w:r>
      <w:r>
        <w:rPr>
          <w:rFonts w:ascii="仿宋" w:hAnsi="仿宋" w:eastAsia="仿宋"/>
          <w:color w:val="000000"/>
          <w:sz w:val="30"/>
          <w:szCs w:val="30"/>
        </w:rPr>
        <w:t>app通过蓝牙接收数据后，进行姿态解算和进一步的分析，得到并记录用户投篮时的投篮动作、飞行轨迹及命中入筐等关键数据,同时给出对用户投篮过程的统计报告与评估建议。以此数据为基础，手机APP设计了训练、娱乐、社交等功能模块。</w:t>
      </w:r>
    </w:p>
    <w:p>
      <w:pPr>
        <w:rPr>
          <w:rFonts w:ascii="仿宋" w:hAnsi="仿宋" w:eastAsia="仿宋"/>
          <w:b/>
          <w:sz w:val="30"/>
          <w:szCs w:val="30"/>
        </w:rPr>
      </w:pPr>
      <w:r>
        <w:rPr>
          <w:rFonts w:hint="eastAsia" w:ascii="仿宋" w:hAnsi="仿宋" w:eastAsia="仿宋"/>
          <w:b/>
          <w:sz w:val="30"/>
          <w:szCs w:val="30"/>
        </w:rPr>
        <w:t>2．产品图片</w:t>
      </w:r>
    </w:p>
    <w:p>
      <w:pPr>
        <w:jc w:val="center"/>
        <w:rPr>
          <w:rFonts w:ascii="仿宋" w:hAnsi="仿宋" w:eastAsia="仿宋"/>
          <w:b/>
          <w:sz w:val="30"/>
          <w:szCs w:val="30"/>
        </w:rPr>
      </w:pPr>
      <w:r>
        <w:rPr>
          <w:rFonts w:ascii="Arial" w:hAnsi="Arial" w:cs="Arial"/>
          <w:color w:val="000000"/>
          <w:szCs w:val="21"/>
        </w:rPr>
        <w:drawing>
          <wp:inline distT="0" distB="0" distL="0" distR="0">
            <wp:extent cx="2193290" cy="2193290"/>
            <wp:effectExtent l="0" t="0" r="0" b="0"/>
            <wp:docPr id="8" name="图片 1" descr="篮球"/>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descr="篮球"/>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193290" cy="2193290"/>
                    </a:xfrm>
                    <a:prstGeom prst="rect">
                      <a:avLst/>
                    </a:prstGeom>
                    <a:noFill/>
                    <a:ln>
                      <a:noFill/>
                    </a:ln>
                  </pic:spPr>
                </pic:pic>
              </a:graphicData>
            </a:graphic>
          </wp:inline>
        </w:drawing>
      </w:r>
    </w:p>
    <w:p>
      <w:pPr>
        <w:rPr>
          <w:rFonts w:ascii="仿宋" w:hAnsi="仿宋" w:eastAsia="仿宋"/>
          <w:b/>
          <w:sz w:val="30"/>
          <w:szCs w:val="30"/>
        </w:rPr>
      </w:pPr>
      <w:r>
        <w:rPr>
          <w:rFonts w:ascii="仿宋" w:hAnsi="仿宋" w:eastAsia="仿宋"/>
          <w:b/>
          <w:sz w:val="30"/>
          <w:szCs w:val="30"/>
        </w:rPr>
        <w:t>3</w:t>
      </w:r>
      <w:r>
        <w:rPr>
          <w:rFonts w:hint="eastAsia" w:ascii="仿宋" w:hAnsi="仿宋" w:eastAsia="仿宋"/>
          <w:b/>
          <w:sz w:val="30"/>
          <w:szCs w:val="30"/>
        </w:rPr>
        <w:t>．二维码</w:t>
      </w:r>
    </w:p>
    <w:p>
      <w:pPr>
        <w:widowControl/>
        <w:jc w:val="center"/>
        <w:rPr>
          <w:rFonts w:ascii="仿宋" w:hAnsi="仿宋" w:eastAsia="仿宋"/>
          <w:b/>
          <w:sz w:val="30"/>
          <w:szCs w:val="30"/>
        </w:rPr>
      </w:pPr>
      <w:r>
        <w:rPr>
          <w:rFonts w:ascii="Arial" w:hAnsi="Arial" w:cs="Arial"/>
          <w:color w:val="000000"/>
          <w:szCs w:val="21"/>
        </w:rPr>
        <w:drawing>
          <wp:inline distT="0" distB="0" distL="0" distR="0">
            <wp:extent cx="1571625" cy="1571625"/>
            <wp:effectExtent l="0" t="0" r="9525" b="9525"/>
            <wp:docPr id="9" name="图片 9" descr="C:\Users\xuan\AppData\Local\Temp\WeChat Files\3920566752384692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xuan\AppData\Local\Temp\WeChat Files\392056675238469262.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571625" cy="1571625"/>
                    </a:xfrm>
                    <a:prstGeom prst="rect">
                      <a:avLst/>
                    </a:prstGeom>
                    <a:noFill/>
                    <a:ln>
                      <a:noFill/>
                    </a:ln>
                  </pic:spPr>
                </pic:pic>
              </a:graphicData>
            </a:graphic>
          </wp:inline>
        </w:drawing>
      </w: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五、激光加速器</w:t>
      </w:r>
    </w:p>
    <w:p>
      <w:pPr>
        <w:spacing w:afterLines="100"/>
        <w:rPr>
          <w:rFonts w:ascii="仿宋" w:hAnsi="仿宋" w:eastAsia="仿宋"/>
          <w:b/>
          <w:sz w:val="30"/>
          <w:szCs w:val="30"/>
        </w:rPr>
      </w:pPr>
      <w:r>
        <w:rPr>
          <w:rFonts w:hint="eastAsia" w:ascii="仿宋" w:hAnsi="仿宋" w:eastAsia="仿宋"/>
          <w:b/>
          <w:sz w:val="30"/>
          <w:szCs w:val="30"/>
        </w:rPr>
        <w:t>产品主体：北京大学（社会征集）</w:t>
      </w:r>
    </w:p>
    <w:p>
      <w:pPr>
        <w:rPr>
          <w:rFonts w:ascii="仿宋" w:hAnsi="仿宋" w:eastAsia="仿宋"/>
          <w:b/>
          <w:sz w:val="30"/>
          <w:szCs w:val="30"/>
        </w:rPr>
      </w:pPr>
      <w:r>
        <w:rPr>
          <w:rFonts w:ascii="仿宋" w:hAnsi="仿宋" w:eastAsia="仿宋"/>
          <w:b/>
          <w:sz w:val="30"/>
          <w:szCs w:val="30"/>
        </w:rPr>
        <w:t>1</w:t>
      </w:r>
      <w:r>
        <w:rPr>
          <w:rFonts w:hint="eastAsia" w:ascii="仿宋" w:hAnsi="仿宋" w:eastAsia="仿宋"/>
          <w:b/>
          <w:sz w:val="30"/>
          <w:szCs w:val="30"/>
        </w:rPr>
        <w:t>.</w:t>
      </w:r>
      <w:r>
        <w:rPr>
          <w:rFonts w:ascii="仿宋" w:hAnsi="仿宋" w:eastAsia="仿宋"/>
          <w:b/>
          <w:sz w:val="30"/>
          <w:szCs w:val="30"/>
        </w:rPr>
        <w:t>产品介绍</w:t>
      </w:r>
    </w:p>
    <w:p>
      <w:pPr>
        <w:ind w:firstLine="420"/>
        <w:rPr>
          <w:rFonts w:ascii="仿宋" w:hAnsi="仿宋" w:eastAsia="仿宋"/>
          <w:sz w:val="30"/>
          <w:szCs w:val="30"/>
        </w:rPr>
      </w:pPr>
      <w:r>
        <w:rPr>
          <w:rFonts w:hint="eastAsia" w:ascii="仿宋" w:hAnsi="仿宋" w:eastAsia="仿宋"/>
          <w:sz w:val="30"/>
          <w:szCs w:val="30"/>
        </w:rPr>
        <w:t>基于加速器的大科学设施(如欧洲的强子对撞机、中国上海光源)在世界科学前沿研究中可谓举世瞩目。通常传统的射频加速器，造价昂贵，占地面积大，而高功率飞秒激光加速器的电场梯度比常规射频加速器高三个量级以上，可以让加速器的尺寸缩小上千倍，造价也降低1个数量级。这项颠覆性技术将在离子治癌和新一代高亮度光源中得到广泛应用。</w:t>
      </w:r>
    </w:p>
    <w:p>
      <w:pPr>
        <w:rPr>
          <w:rFonts w:ascii="仿宋" w:hAnsi="仿宋" w:eastAsia="仿宋"/>
          <w:sz w:val="30"/>
          <w:szCs w:val="30"/>
        </w:rPr>
      </w:pPr>
      <w:r>
        <w:rPr>
          <w:rFonts w:hint="eastAsia" w:ascii="仿宋" w:hAnsi="仿宋" w:eastAsia="仿宋"/>
          <w:sz w:val="30"/>
          <w:szCs w:val="30"/>
        </w:rPr>
        <w:tab/>
      </w:r>
      <w:r>
        <w:rPr>
          <w:rFonts w:hint="eastAsia" w:ascii="仿宋" w:hAnsi="仿宋" w:eastAsia="仿宋"/>
          <w:sz w:val="30"/>
          <w:szCs w:val="30"/>
        </w:rPr>
        <w:t>离子癌症放疗是目前最先进的癌症治疗手段，现有设备极其昂贵庞大（例如复旦肿瘤医院重离子癌症治疗设备占地上万平米、花费18亿），治疗费用高（28.7万/人/疗程），难以满足需求，紧凑型肿瘤治疗加速器的开发和产业化迫在眉睫。北京大学颜学庆/陈佳洱团队在世界上首次提出和证实激光稳相加速新方法，可以有效地通过稳相加速机制产生高品质、高流强和低散角的质子束。团队在科技部重大仪器开发专项的支持下，建成世界上首台超小型激光离子加速器原型装置。可在常规手术治疗过程中采用质子浅层或者术中放疗，这样的治疗设备占地面积小于100平米、成本约1亿人民币左右，又可以有效降低对医护人员的治疗辐照，未来5-10年有望将其推广到其他省级医院。如果其推广到其他省级医院、甚至市级医院，将是一个市场价值达1000亿元新型产业。</w:t>
      </w:r>
    </w:p>
    <w:p>
      <w:pPr>
        <w:ind w:firstLine="420"/>
        <w:rPr>
          <w:rFonts w:ascii="仿宋" w:hAnsi="仿宋" w:eastAsia="仿宋"/>
          <w:sz w:val="30"/>
          <w:szCs w:val="30"/>
        </w:rPr>
      </w:pPr>
      <w:r>
        <w:rPr>
          <w:rFonts w:hint="eastAsia" w:ascii="仿宋" w:hAnsi="仿宋" w:eastAsia="仿宋"/>
          <w:sz w:val="30"/>
          <w:szCs w:val="30"/>
        </w:rPr>
        <w:t>激光加速器也可以在厘米的距离内将电子加速到几个100MeV-1GeV，可大幅降低高亮度光源（THz, 紫外光, X射线和γ射线）的造价和运行成本。最终将形成小型化先进光源商业装置，推广到众多小型科研院所。</w:t>
      </w:r>
    </w:p>
    <w:p>
      <w:pPr>
        <w:rPr>
          <w:rFonts w:ascii="仿宋" w:hAnsi="仿宋" w:eastAsia="仿宋"/>
          <w:b/>
          <w:sz w:val="30"/>
          <w:szCs w:val="30"/>
        </w:rPr>
      </w:pPr>
      <w:r>
        <w:rPr>
          <w:rFonts w:ascii="仿宋" w:hAnsi="仿宋" w:eastAsia="仿宋"/>
          <w:b/>
          <w:sz w:val="30"/>
          <w:szCs w:val="30"/>
        </w:rPr>
        <w:t>2</w:t>
      </w:r>
      <w:r>
        <w:rPr>
          <w:rFonts w:hint="eastAsia" w:ascii="仿宋" w:hAnsi="仿宋" w:eastAsia="仿宋"/>
          <w:b/>
          <w:sz w:val="30"/>
          <w:szCs w:val="30"/>
        </w:rPr>
        <w:t>.</w:t>
      </w:r>
      <w:r>
        <w:rPr>
          <w:rFonts w:ascii="仿宋" w:hAnsi="仿宋" w:eastAsia="仿宋"/>
          <w:b/>
          <w:sz w:val="30"/>
          <w:szCs w:val="30"/>
        </w:rPr>
        <w:t>产品图片</w:t>
      </w:r>
    </w:p>
    <w:p>
      <w:pPr>
        <w:rPr>
          <w:rFonts w:ascii="仿宋" w:hAnsi="仿宋" w:eastAsia="仿宋"/>
          <w:sz w:val="30"/>
          <w:szCs w:val="30"/>
        </w:rPr>
      </w:pPr>
      <w:r>
        <w:drawing>
          <wp:inline distT="0" distB="0" distL="0" distR="0">
            <wp:extent cx="5274310" cy="2148205"/>
            <wp:effectExtent l="0" t="0" r="0" b="0"/>
            <wp:docPr id="1073741824" name="图片 1073741824" descr="F:\tabletop201506\实验楼照片\200TW高对比度激光系统201508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4" name="图片 1073741824" descr="F:\tabletop201506\实验楼照片\200TW高对比度激光系统20150815.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5274310" cy="2148205"/>
                    </a:xfrm>
                    <a:prstGeom prst="rect">
                      <a:avLst/>
                    </a:prstGeom>
                    <a:noFill/>
                  </pic:spPr>
                </pic:pic>
              </a:graphicData>
            </a:graphic>
          </wp:inline>
        </w:drawing>
      </w: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六、柔性晶硅太阳能电池板</w:t>
      </w:r>
    </w:p>
    <w:p>
      <w:pPr>
        <w:spacing w:afterLines="100"/>
        <w:rPr>
          <w:rFonts w:ascii="仿宋" w:hAnsi="仿宋" w:eastAsia="仿宋"/>
          <w:b/>
          <w:sz w:val="30"/>
          <w:szCs w:val="30"/>
        </w:rPr>
      </w:pPr>
      <w:r>
        <w:rPr>
          <w:rFonts w:hint="eastAsia" w:ascii="仿宋" w:hAnsi="仿宋" w:eastAsia="仿宋"/>
          <w:b/>
          <w:sz w:val="30"/>
          <w:szCs w:val="30"/>
        </w:rPr>
        <w:t>产品主体：北京八度阳光科技有限公司（同方科技园推荐）</w:t>
      </w:r>
    </w:p>
    <w:p>
      <w:pPr>
        <w:numPr>
          <w:ilvl w:val="0"/>
          <w:numId w:val="2"/>
        </w:numPr>
        <w:rPr>
          <w:rFonts w:ascii="仿宋" w:hAnsi="仿宋" w:eastAsia="仿宋"/>
          <w:b/>
          <w:sz w:val="30"/>
          <w:szCs w:val="30"/>
        </w:rPr>
      </w:pPr>
      <w:r>
        <w:rPr>
          <w:rFonts w:hint="eastAsia" w:ascii="仿宋" w:hAnsi="仿宋" w:eastAsia="仿宋"/>
          <w:b/>
          <w:sz w:val="30"/>
          <w:szCs w:val="30"/>
        </w:rPr>
        <w:t>产品介绍</w:t>
      </w:r>
    </w:p>
    <w:p>
      <w:pPr>
        <w:numPr>
          <w:ilvl w:val="255"/>
          <w:numId w:val="0"/>
        </w:numPr>
        <w:ind w:firstLine="600"/>
        <w:rPr>
          <w:rFonts w:ascii="仿宋" w:hAnsi="仿宋" w:eastAsia="仿宋" w:cs="仿宋"/>
          <w:color w:val="333333"/>
          <w:kern w:val="0"/>
          <w:sz w:val="30"/>
          <w:szCs w:val="30"/>
          <w:shd w:val="clear" w:color="auto" w:fill="FFFFFF"/>
        </w:rPr>
      </w:pPr>
      <w:r>
        <w:rPr>
          <w:rFonts w:hint="eastAsia" w:ascii="仿宋" w:hAnsi="仿宋" w:eastAsia="仿宋" w:cs="仿宋"/>
          <w:color w:val="333333"/>
          <w:kern w:val="0"/>
          <w:sz w:val="30"/>
          <w:szCs w:val="30"/>
          <w:shd w:val="clear" w:color="auto" w:fill="FFFFFF"/>
        </w:rPr>
        <w:t>北京八度阳光科技有限公司专注于太阳能光伏发电领域的技术研发、产品开发及经销推广，致力于创新柔性晶硅技术并开发新一代便捷高效、实用易操且经济实惠的太阳能光伏发电终端产品。八度阳光柔性晶硅是目前全世界唯一的柔性晶硅电池类材料，该技术在国际上属于首创，柔性晶硅兼具晶硅材料廉价、转化率高和薄膜材料柔软、轻薄的特性，解决痛点，为太阳能产品的日常应用、随身携带、运输空投、军工应用提供了可能。</w:t>
      </w:r>
    </w:p>
    <w:p>
      <w:pPr>
        <w:numPr>
          <w:ilvl w:val="0"/>
          <w:numId w:val="2"/>
        </w:numPr>
        <w:rPr>
          <w:rFonts w:ascii="仿宋" w:hAnsi="仿宋" w:eastAsia="仿宋" w:cs="仿宋"/>
          <w:b/>
          <w:bCs/>
          <w:color w:val="333333"/>
          <w:kern w:val="0"/>
          <w:sz w:val="30"/>
          <w:szCs w:val="30"/>
          <w:shd w:val="clear" w:color="auto" w:fill="FFFFFF"/>
        </w:rPr>
      </w:pPr>
      <w:r>
        <w:rPr>
          <w:rFonts w:hint="eastAsia" w:ascii="仿宋" w:hAnsi="仿宋" w:eastAsia="仿宋" w:cs="仿宋"/>
          <w:b/>
          <w:bCs/>
          <w:color w:val="333333"/>
          <w:kern w:val="0"/>
          <w:sz w:val="30"/>
          <w:szCs w:val="30"/>
          <w:shd w:val="clear" w:color="auto" w:fill="FFFFFF"/>
        </w:rPr>
        <w:t>产品图片</w:t>
      </w:r>
    </w:p>
    <w:p>
      <w:pPr>
        <w:jc w:val="center"/>
        <w:rPr>
          <w:rFonts w:ascii="仿宋" w:hAnsi="仿宋" w:eastAsia="仿宋" w:cs="仿宋"/>
          <w:color w:val="333333"/>
          <w:kern w:val="0"/>
          <w:sz w:val="30"/>
          <w:szCs w:val="30"/>
          <w:shd w:val="clear" w:color="auto" w:fill="FFFFFF"/>
        </w:rPr>
      </w:pPr>
      <w:r>
        <w:rPr>
          <w:rFonts w:ascii="仿宋" w:hAnsi="仿宋" w:eastAsia="仿宋" w:cs="仿宋"/>
          <w:color w:val="333333"/>
          <w:kern w:val="0"/>
          <w:sz w:val="30"/>
          <w:szCs w:val="30"/>
          <w:shd w:val="clear" w:color="auto" w:fill="FFFFFF"/>
        </w:rPr>
        <w:drawing>
          <wp:inline distT="0" distB="0" distL="114300" distR="114300">
            <wp:extent cx="4092575" cy="2558415"/>
            <wp:effectExtent l="19050" t="0" r="2722" b="0"/>
            <wp:docPr id="12" name="图片 12" descr="产品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产品图片"/>
                    <pic:cNvPicPr>
                      <a:picLocks noChangeAspect="1"/>
                    </pic:cNvPicPr>
                  </pic:nvPicPr>
                  <pic:blipFill>
                    <a:blip r:embed="rId11"/>
                    <a:stretch>
                      <a:fillRect/>
                    </a:stretch>
                  </pic:blipFill>
                  <pic:spPr>
                    <a:xfrm>
                      <a:off x="0" y="0"/>
                      <a:ext cx="4095019" cy="2559750"/>
                    </a:xfrm>
                    <a:prstGeom prst="rect">
                      <a:avLst/>
                    </a:prstGeom>
                  </pic:spPr>
                </pic:pic>
              </a:graphicData>
            </a:graphic>
          </wp:inline>
        </w:drawing>
      </w:r>
    </w:p>
    <w:p>
      <w:pPr>
        <w:jc w:val="center"/>
        <w:rPr>
          <w:rFonts w:ascii="仿宋" w:hAnsi="仿宋" w:eastAsia="仿宋" w:cs="仿宋"/>
          <w:color w:val="333333"/>
          <w:kern w:val="0"/>
          <w:sz w:val="30"/>
          <w:szCs w:val="30"/>
          <w:shd w:val="clear" w:color="auto" w:fill="FFFFFF"/>
        </w:rPr>
      </w:pPr>
    </w:p>
    <w:p>
      <w:pPr>
        <w:rPr>
          <w:rFonts w:ascii="仿宋" w:hAnsi="仿宋" w:eastAsia="仿宋"/>
          <w:b/>
          <w:sz w:val="30"/>
          <w:szCs w:val="30"/>
        </w:rPr>
      </w:pPr>
      <w:r>
        <w:rPr>
          <w:rFonts w:hint="eastAsia" w:ascii="仿宋" w:hAnsi="仿宋" w:eastAsia="仿宋"/>
          <w:b/>
          <w:sz w:val="30"/>
          <w:szCs w:val="30"/>
        </w:rPr>
        <w:t>3.二维码</w:t>
      </w:r>
    </w:p>
    <w:p>
      <w:pPr>
        <w:jc w:val="center"/>
        <w:rPr>
          <w:rFonts w:ascii="仿宋" w:hAnsi="仿宋" w:eastAsia="仿宋"/>
          <w:b/>
          <w:sz w:val="30"/>
          <w:szCs w:val="30"/>
        </w:rPr>
      </w:pPr>
      <w:r>
        <w:rPr>
          <w:rFonts w:ascii="仿宋" w:hAnsi="仿宋" w:eastAsia="仿宋"/>
          <w:b/>
          <w:sz w:val="30"/>
          <w:szCs w:val="30"/>
        </w:rPr>
        <w:drawing>
          <wp:inline distT="0" distB="0" distL="0" distR="0">
            <wp:extent cx="1391285" cy="1391285"/>
            <wp:effectExtent l="19050" t="0" r="0" b="0"/>
            <wp:docPr id="1073741826" name="图片 1" descr="C:\Users\lenovo\AppData\Local\Temp\WeChat Files\76350013901154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6" name="图片 1" descr="C:\Users\lenovo\AppData\Local\Temp\WeChat Files\7635001390115462.jpg"/>
                    <pic:cNvPicPr>
                      <a:picLocks noChangeAspect="1" noChangeArrowheads="1"/>
                    </pic:cNvPicPr>
                  </pic:nvPicPr>
                  <pic:blipFill>
                    <a:blip r:embed="rId12"/>
                    <a:srcRect/>
                    <a:stretch>
                      <a:fillRect/>
                    </a:stretch>
                  </pic:blipFill>
                  <pic:spPr>
                    <a:xfrm>
                      <a:off x="0" y="0"/>
                      <a:ext cx="1391800" cy="1391800"/>
                    </a:xfrm>
                    <a:prstGeom prst="rect">
                      <a:avLst/>
                    </a:prstGeom>
                    <a:noFill/>
                    <a:ln w="9525">
                      <a:noFill/>
                      <a:miter lim="800000"/>
                      <a:headEnd/>
                      <a:tailEnd/>
                    </a:ln>
                  </pic:spPr>
                </pic:pic>
              </a:graphicData>
            </a:graphic>
          </wp:inline>
        </w:drawing>
      </w: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七、万趣空间</w:t>
      </w:r>
      <w:r>
        <w:rPr>
          <w:rFonts w:ascii="仿宋" w:hAnsi="仿宋" w:eastAsia="仿宋"/>
          <w:b/>
          <w:sz w:val="30"/>
          <w:szCs w:val="30"/>
        </w:rPr>
        <w:t>AR</w:t>
      </w:r>
      <w:r>
        <w:rPr>
          <w:rFonts w:hint="eastAsia" w:ascii="仿宋" w:hAnsi="仿宋" w:eastAsia="仿宋"/>
          <w:b/>
          <w:sz w:val="30"/>
          <w:szCs w:val="30"/>
        </w:rPr>
        <w:t>智能学习玩具</w:t>
      </w:r>
    </w:p>
    <w:p>
      <w:pPr>
        <w:spacing w:afterLines="100"/>
        <w:rPr>
          <w:rFonts w:ascii="仿宋" w:hAnsi="仿宋" w:eastAsia="仿宋"/>
          <w:b/>
          <w:sz w:val="30"/>
          <w:szCs w:val="30"/>
        </w:rPr>
      </w:pPr>
      <w:r>
        <w:rPr>
          <w:rFonts w:hint="eastAsia" w:ascii="仿宋" w:hAnsi="仿宋" w:eastAsia="仿宋"/>
          <w:b/>
          <w:sz w:val="30"/>
          <w:szCs w:val="30"/>
        </w:rPr>
        <w:t>产品主体：彼乐智慧科技（北京）有限公司（推荐创客总部）</w:t>
      </w:r>
    </w:p>
    <w:p>
      <w:pPr>
        <w:rPr>
          <w:rFonts w:ascii="仿宋" w:hAnsi="仿宋" w:eastAsia="仿宋"/>
          <w:b/>
          <w:sz w:val="30"/>
          <w:szCs w:val="30"/>
        </w:rPr>
      </w:pPr>
      <w:r>
        <w:rPr>
          <w:rFonts w:ascii="仿宋" w:hAnsi="仿宋" w:eastAsia="仿宋"/>
          <w:b/>
          <w:sz w:val="30"/>
          <w:szCs w:val="30"/>
        </w:rPr>
        <w:t>1.</w:t>
      </w:r>
      <w:r>
        <w:rPr>
          <w:rFonts w:hint="eastAsia" w:ascii="仿宋" w:hAnsi="仿宋" w:eastAsia="仿宋"/>
          <w:b/>
          <w:sz w:val="30"/>
          <w:szCs w:val="30"/>
        </w:rPr>
        <w:t>产品介绍</w:t>
      </w:r>
    </w:p>
    <w:p>
      <w:pPr>
        <w:numPr>
          <w:ilvl w:val="255"/>
          <w:numId w:val="0"/>
        </w:numPr>
        <w:ind w:firstLine="600"/>
        <w:rPr>
          <w:rFonts w:ascii="仿宋" w:hAnsi="仿宋" w:eastAsia="仿宋" w:cs="仿宋"/>
          <w:color w:val="333333"/>
          <w:kern w:val="0"/>
          <w:sz w:val="30"/>
          <w:szCs w:val="30"/>
          <w:shd w:val="clear" w:color="auto" w:fill="FFFFFF"/>
        </w:rPr>
      </w:pPr>
      <w:r>
        <w:rPr>
          <w:rFonts w:hint="eastAsia" w:ascii="仿宋" w:hAnsi="仿宋" w:eastAsia="仿宋" w:cs="仿宋"/>
          <w:color w:val="333333"/>
          <w:kern w:val="0"/>
          <w:sz w:val="30"/>
          <w:szCs w:val="30"/>
          <w:shd w:val="clear" w:color="auto" w:fill="FFFFFF"/>
        </w:rPr>
        <w:t>万趣空间</w:t>
      </w:r>
      <w:r>
        <w:rPr>
          <w:rFonts w:ascii="仿宋" w:hAnsi="仿宋" w:eastAsia="仿宋" w:cs="仿宋"/>
          <w:color w:val="333333"/>
          <w:kern w:val="0"/>
          <w:sz w:val="30"/>
          <w:szCs w:val="30"/>
          <w:shd w:val="clear" w:color="auto" w:fill="FFFFFF"/>
        </w:rPr>
        <w:t>AR</w:t>
      </w:r>
      <w:r>
        <w:rPr>
          <w:rFonts w:hint="eastAsia" w:ascii="仿宋" w:hAnsi="仿宋" w:eastAsia="仿宋" w:cs="仿宋"/>
          <w:color w:val="333333"/>
          <w:kern w:val="0"/>
          <w:sz w:val="30"/>
          <w:szCs w:val="30"/>
          <w:shd w:val="clear" w:color="auto" w:fill="FFFFFF"/>
        </w:rPr>
        <w:t>智能学习玩具是彼乐智慧科技推出的划时代产品，是增强现实（</w:t>
      </w:r>
      <w:r>
        <w:rPr>
          <w:rFonts w:ascii="仿宋" w:hAnsi="仿宋" w:eastAsia="仿宋" w:cs="仿宋"/>
          <w:color w:val="333333"/>
          <w:kern w:val="0"/>
          <w:sz w:val="30"/>
          <w:szCs w:val="30"/>
          <w:shd w:val="clear" w:color="auto" w:fill="FFFFFF"/>
        </w:rPr>
        <w:t>AR</w:t>
      </w:r>
      <w:r>
        <w:rPr>
          <w:rFonts w:hint="eastAsia" w:ascii="仿宋" w:hAnsi="仿宋" w:eastAsia="仿宋" w:cs="仿宋"/>
          <w:color w:val="333333"/>
          <w:kern w:val="0"/>
          <w:sz w:val="30"/>
          <w:szCs w:val="30"/>
          <w:shd w:val="clear" w:color="auto" w:fill="FFFFFF"/>
        </w:rPr>
        <w:t>）在儿童教育领域的全新应用形态。它是一款软硬件结合的增强现实趣味学习产品。由</w:t>
      </w:r>
      <w:r>
        <w:rPr>
          <w:rFonts w:ascii="仿宋" w:hAnsi="仿宋" w:eastAsia="仿宋" w:cs="仿宋"/>
          <w:color w:val="333333"/>
          <w:kern w:val="0"/>
          <w:sz w:val="30"/>
          <w:szCs w:val="30"/>
          <w:shd w:val="clear" w:color="auto" w:fill="FFFFFF"/>
        </w:rPr>
        <w:t>iPad</w:t>
      </w:r>
      <w:r>
        <w:rPr>
          <w:rFonts w:hint="eastAsia" w:ascii="仿宋" w:hAnsi="仿宋" w:eastAsia="仿宋" w:cs="仿宋"/>
          <w:color w:val="333333"/>
          <w:kern w:val="0"/>
          <w:sz w:val="30"/>
          <w:szCs w:val="30"/>
          <w:shd w:val="clear" w:color="auto" w:fill="FFFFFF"/>
        </w:rPr>
        <w:t>外置配件</w:t>
      </w:r>
      <w:r>
        <w:rPr>
          <w:rFonts w:ascii="仿宋" w:hAnsi="仿宋" w:eastAsia="仿宋" w:cs="仿宋"/>
          <w:color w:val="333333"/>
          <w:kern w:val="0"/>
          <w:sz w:val="30"/>
          <w:szCs w:val="30"/>
          <w:shd w:val="clear" w:color="auto" w:fill="FFFFFF"/>
        </w:rPr>
        <w:t>+</w:t>
      </w:r>
      <w:r>
        <w:rPr>
          <w:rFonts w:hint="eastAsia" w:ascii="仿宋" w:hAnsi="仿宋" w:eastAsia="仿宋" w:cs="仿宋"/>
          <w:color w:val="333333"/>
          <w:kern w:val="0"/>
          <w:sz w:val="30"/>
          <w:szCs w:val="30"/>
          <w:shd w:val="clear" w:color="auto" w:fill="FFFFFF"/>
        </w:rPr>
        <w:t>玩</w:t>
      </w:r>
      <w:r>
        <w:rPr>
          <w:rFonts w:ascii="仿宋" w:hAnsi="仿宋" w:eastAsia="仿宋" w:cs="仿宋"/>
          <w:color w:val="333333"/>
          <w:kern w:val="0"/>
          <w:sz w:val="30"/>
          <w:szCs w:val="30"/>
          <w:shd w:val="clear" w:color="auto" w:fill="FFFFFF"/>
        </w:rPr>
        <w:t>/</w:t>
      </w:r>
      <w:r>
        <w:rPr>
          <w:rFonts w:hint="eastAsia" w:ascii="仿宋" w:hAnsi="仿宋" w:eastAsia="仿宋" w:cs="仿宋"/>
          <w:color w:val="333333"/>
          <w:kern w:val="0"/>
          <w:sz w:val="30"/>
          <w:szCs w:val="30"/>
          <w:shd w:val="clear" w:color="auto" w:fill="FFFFFF"/>
        </w:rPr>
        <w:t>教具</w:t>
      </w:r>
      <w:r>
        <w:rPr>
          <w:rFonts w:ascii="仿宋" w:hAnsi="仿宋" w:eastAsia="仿宋" w:cs="仿宋"/>
          <w:color w:val="333333"/>
          <w:kern w:val="0"/>
          <w:sz w:val="30"/>
          <w:szCs w:val="30"/>
          <w:shd w:val="clear" w:color="auto" w:fill="FFFFFF"/>
        </w:rPr>
        <w:t>+</w:t>
      </w:r>
      <w:r>
        <w:rPr>
          <w:rFonts w:hint="eastAsia" w:ascii="仿宋" w:hAnsi="仿宋" w:eastAsia="仿宋" w:cs="仿宋"/>
          <w:color w:val="333333"/>
          <w:kern w:val="0"/>
          <w:sz w:val="30"/>
          <w:szCs w:val="30"/>
          <w:shd w:val="clear" w:color="auto" w:fill="FFFFFF"/>
        </w:rPr>
        <w:t>多款</w:t>
      </w:r>
      <w:r>
        <w:rPr>
          <w:rFonts w:ascii="仿宋" w:hAnsi="仿宋" w:eastAsia="仿宋" w:cs="仿宋"/>
          <w:color w:val="333333"/>
          <w:kern w:val="0"/>
          <w:sz w:val="30"/>
          <w:szCs w:val="30"/>
          <w:shd w:val="clear" w:color="auto" w:fill="FFFFFF"/>
        </w:rPr>
        <w:t>APP</w:t>
      </w:r>
      <w:r>
        <w:rPr>
          <w:rFonts w:hint="eastAsia" w:ascii="仿宋" w:hAnsi="仿宋" w:eastAsia="仿宋" w:cs="仿宋"/>
          <w:color w:val="333333"/>
          <w:kern w:val="0"/>
          <w:sz w:val="30"/>
          <w:szCs w:val="30"/>
          <w:shd w:val="clear" w:color="auto" w:fill="FFFFFF"/>
        </w:rPr>
        <w:t>组成，产品将硬件、技术、教育内容和游戏进行了整合创新。通过运用计算机视觉算法和人机交互技术，将数字内容与现实世界巧妙结合，创造了一种全新的交互方式和互动体验。</w:t>
      </w:r>
    </w:p>
    <w:p>
      <w:pPr>
        <w:rPr>
          <w:rFonts w:ascii="仿宋" w:hAnsi="仿宋" w:eastAsia="仿宋"/>
          <w:b/>
          <w:sz w:val="30"/>
          <w:szCs w:val="30"/>
        </w:rPr>
      </w:pPr>
      <w:r>
        <w:rPr>
          <w:rFonts w:ascii="仿宋" w:hAnsi="仿宋" w:eastAsia="仿宋"/>
          <w:b/>
          <w:sz w:val="30"/>
          <w:szCs w:val="30"/>
        </w:rPr>
        <w:t>2.</w:t>
      </w:r>
      <w:r>
        <w:rPr>
          <w:rFonts w:hint="eastAsia" w:ascii="仿宋" w:hAnsi="仿宋" w:eastAsia="仿宋"/>
          <w:b/>
          <w:sz w:val="30"/>
          <w:szCs w:val="30"/>
        </w:rPr>
        <w:t>产品图片</w:t>
      </w:r>
    </w:p>
    <w:p>
      <w:pPr>
        <w:jc w:val="center"/>
        <w:rPr>
          <w:rFonts w:ascii="仿宋" w:hAnsi="仿宋" w:eastAsia="仿宋"/>
          <w:b/>
          <w:sz w:val="30"/>
          <w:szCs w:val="30"/>
        </w:rPr>
      </w:pPr>
      <w:r>
        <w:drawing>
          <wp:inline distT="0" distB="0" distL="0" distR="0">
            <wp:extent cx="1953260" cy="2012950"/>
            <wp:effectExtent l="0" t="0" r="0" b="6350"/>
            <wp:docPr id="14" name="图片 14" descr="C:\Users\a\Desktop\PiloSmart\5. 品牌与市场\3. 产品简介\商品使用效果图\使用效果－拼单词.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a\Desktop\PiloSmart\5. 品牌与市场\3. 产品简介\商品使用效果图\使用效果－拼单词.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953260" cy="2012950"/>
                    </a:xfrm>
                    <a:prstGeom prst="rect">
                      <a:avLst/>
                    </a:prstGeom>
                    <a:noFill/>
                    <a:ln>
                      <a:noFill/>
                    </a:ln>
                  </pic:spPr>
                </pic:pic>
              </a:graphicData>
            </a:graphic>
          </wp:inline>
        </w:drawing>
      </w:r>
      <w:r>
        <w:rPr>
          <w:rFonts w:ascii="Arial" w:hAnsi="Arial" w:eastAsia="楷体" w:cs="Arial"/>
          <w:sz w:val="24"/>
        </w:rPr>
        <w:drawing>
          <wp:inline distT="0" distB="0" distL="0" distR="0">
            <wp:extent cx="1553210" cy="1907540"/>
            <wp:effectExtent l="0" t="0" r="8890" b="16510"/>
            <wp:docPr id="16" name="图片 16" descr="C:\Users\a\Desktop\PiloSmart\5. 品牌与市场\7. 产品宣传照片\京东总筹 网页裁图 - 副本\u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C:\Users\a\Desktop\PiloSmart\5. 品牌与市场\7. 产品宣传照片\京东总筹 网页裁图 - 副本\use.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a:xfrm>
                      <a:off x="0" y="0"/>
                      <a:ext cx="1553210" cy="1907540"/>
                    </a:xfrm>
                    <a:prstGeom prst="rect">
                      <a:avLst/>
                    </a:prstGeom>
                    <a:noFill/>
                    <a:ln>
                      <a:noFill/>
                    </a:ln>
                  </pic:spPr>
                </pic:pic>
              </a:graphicData>
            </a:graphic>
          </wp:inline>
        </w:drawing>
      </w:r>
    </w:p>
    <w:p>
      <w:pPr>
        <w:rPr>
          <w:rFonts w:ascii="仿宋" w:hAnsi="仿宋" w:eastAsia="仿宋"/>
          <w:b/>
          <w:sz w:val="30"/>
          <w:szCs w:val="30"/>
        </w:rPr>
      </w:pPr>
      <w:r>
        <w:rPr>
          <w:rFonts w:ascii="仿宋" w:hAnsi="仿宋" w:eastAsia="仿宋"/>
          <w:b/>
          <w:sz w:val="30"/>
          <w:szCs w:val="30"/>
        </w:rPr>
        <w:t>3.</w:t>
      </w:r>
      <w:r>
        <w:rPr>
          <w:rFonts w:hint="eastAsia" w:ascii="仿宋" w:hAnsi="仿宋" w:eastAsia="仿宋"/>
          <w:b/>
          <w:sz w:val="30"/>
          <w:szCs w:val="30"/>
        </w:rPr>
        <w:t>二维码</w:t>
      </w:r>
    </w:p>
    <w:p>
      <w:pPr>
        <w:jc w:val="center"/>
        <w:rPr>
          <w:rFonts w:ascii="仿宋" w:hAnsi="仿宋" w:eastAsia="仿宋"/>
          <w:b/>
          <w:sz w:val="30"/>
          <w:szCs w:val="30"/>
        </w:rPr>
      </w:pPr>
      <w:r>
        <w:rPr>
          <w:rFonts w:ascii="Arial" w:hAnsi="Arial" w:eastAsia="楷体" w:cs="Arial"/>
          <w:b/>
          <w:sz w:val="24"/>
        </w:rPr>
        <w:drawing>
          <wp:inline distT="0" distB="0" distL="0" distR="0">
            <wp:extent cx="1200150" cy="1200150"/>
            <wp:effectExtent l="0" t="0" r="0" b="0"/>
            <wp:docPr id="7" name="图片 7" descr="C:\Users\a\Desktop\万趣来涂鸦-美人鱼妈妈.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a\Desktop\万趣来涂鸦-美人鱼妈妈.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1200150" cy="1200150"/>
                    </a:xfrm>
                    <a:prstGeom prst="rect">
                      <a:avLst/>
                    </a:prstGeom>
                    <a:noFill/>
                    <a:ln>
                      <a:noFill/>
                    </a:ln>
                  </pic:spPr>
                </pic:pic>
              </a:graphicData>
            </a:graphic>
          </wp:inline>
        </w:drawing>
      </w:r>
      <w:r>
        <w:rPr>
          <w:rFonts w:ascii="Arial" w:hAnsi="Arial" w:eastAsia="楷体" w:cs="Arial"/>
          <w:b/>
          <w:sz w:val="24"/>
        </w:rPr>
        <w:drawing>
          <wp:inline distT="0" distB="0" distL="0" distR="0">
            <wp:extent cx="1231900" cy="1231900"/>
            <wp:effectExtent l="0" t="0" r="6350" b="6350"/>
            <wp:docPr id="15" name="图片 15" descr="C:\Users\a\Desktop\万趣拼单词-其实学习哪有那么枯燥.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C:\Users\a\Desktop\万趣拼单词-其实学习哪有那么枯燥.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1231900" cy="1231900"/>
                    </a:xfrm>
                    <a:prstGeom prst="rect">
                      <a:avLst/>
                    </a:prstGeom>
                    <a:noFill/>
                    <a:ln>
                      <a:noFill/>
                    </a:ln>
                  </pic:spPr>
                </pic:pic>
              </a:graphicData>
            </a:graphic>
          </wp:inline>
        </w:drawing>
      </w:r>
    </w:p>
    <w:p>
      <w:pPr>
        <w:widowControl/>
        <w:jc w:val="left"/>
        <w:rPr>
          <w:rFonts w:ascii="仿宋" w:hAnsi="仿宋" w:eastAsia="仿宋"/>
          <w:b/>
          <w:sz w:val="30"/>
          <w:szCs w:val="30"/>
        </w:rPr>
      </w:pP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八、轻客智慧电单车</w:t>
      </w:r>
    </w:p>
    <w:p>
      <w:pPr>
        <w:spacing w:afterLines="100"/>
        <w:rPr>
          <w:rFonts w:ascii="仿宋" w:hAnsi="仿宋" w:eastAsia="仿宋"/>
          <w:b/>
          <w:sz w:val="30"/>
          <w:szCs w:val="30"/>
        </w:rPr>
      </w:pPr>
      <w:r>
        <w:rPr>
          <w:rFonts w:hint="eastAsia" w:ascii="仿宋" w:hAnsi="仿宋" w:eastAsia="仿宋"/>
          <w:b/>
          <w:sz w:val="30"/>
          <w:szCs w:val="30"/>
        </w:rPr>
        <w:t>产品主体：北京轻客智能科技有限责任公司（推荐优客工场）</w:t>
      </w:r>
    </w:p>
    <w:p>
      <w:pPr>
        <w:widowControl/>
        <w:jc w:val="left"/>
        <w:rPr>
          <w:rFonts w:ascii="仿宋" w:hAnsi="仿宋" w:eastAsia="仿宋"/>
          <w:b/>
          <w:sz w:val="30"/>
          <w:szCs w:val="30"/>
        </w:rPr>
      </w:pPr>
      <w:r>
        <w:rPr>
          <w:rFonts w:hint="eastAsia" w:ascii="仿宋" w:hAnsi="仿宋" w:eastAsia="仿宋"/>
          <w:b/>
          <w:sz w:val="30"/>
          <w:szCs w:val="30"/>
        </w:rPr>
        <w:t>1.产品介绍</w:t>
      </w:r>
    </w:p>
    <w:p>
      <w:pPr>
        <w:widowControl/>
        <w:ind w:firstLine="420"/>
        <w:jc w:val="left"/>
        <w:rPr>
          <w:rFonts w:ascii="仿宋" w:hAnsi="仿宋" w:eastAsia="仿宋"/>
          <w:sz w:val="30"/>
          <w:szCs w:val="30"/>
        </w:rPr>
      </w:pPr>
      <w:r>
        <w:rPr>
          <w:rFonts w:hint="eastAsia" w:ascii="仿宋" w:hAnsi="仿宋" w:eastAsia="仿宋"/>
          <w:sz w:val="30"/>
          <w:szCs w:val="30"/>
        </w:rPr>
        <w:t>轻客智慧电单车</w:t>
      </w:r>
      <w:r>
        <w:rPr>
          <w:rFonts w:ascii="仿宋" w:hAnsi="仿宋" w:eastAsia="仿宋"/>
          <w:sz w:val="30"/>
          <w:szCs w:val="30"/>
        </w:rPr>
        <w:t>TS01</w:t>
      </w:r>
      <w:r>
        <w:rPr>
          <w:rFonts w:hint="eastAsia" w:ascii="仿宋" w:hAnsi="仿宋" w:eastAsia="仿宋"/>
          <w:sz w:val="30"/>
          <w:szCs w:val="30"/>
        </w:rPr>
        <w:t>是北京轻客智能科技有限责任公司的产品，致力于为城市人群带来前所未见的畅快出行体验。搭载</w:t>
      </w:r>
      <w:r>
        <w:rPr>
          <w:rFonts w:ascii="仿宋" w:hAnsi="仿宋" w:eastAsia="仿宋"/>
          <w:sz w:val="30"/>
          <w:szCs w:val="30"/>
        </w:rPr>
        <w:t>VeloUP!</w:t>
      </w:r>
      <w:r>
        <w:rPr>
          <w:rFonts w:hint="eastAsia" w:ascii="宋体" w:hAnsi="宋体" w:eastAsia="宋体" w:cs="宋体"/>
          <w:sz w:val="30"/>
          <w:szCs w:val="30"/>
        </w:rPr>
        <w:t>™</w:t>
      </w:r>
      <w:r>
        <w:rPr>
          <w:rFonts w:hint="eastAsia" w:ascii="仿宋" w:hAnsi="仿宋" w:eastAsia="仿宋" w:cs="仿宋"/>
          <w:sz w:val="30"/>
          <w:szCs w:val="30"/>
        </w:rPr>
        <w:t>威履</w:t>
      </w:r>
      <w:r>
        <w:rPr>
          <w:rFonts w:ascii="仿宋" w:hAnsi="仿宋" w:eastAsia="仿宋"/>
          <w:sz w:val="30"/>
          <w:szCs w:val="30"/>
        </w:rPr>
        <w:t>!</w:t>
      </w:r>
      <w:r>
        <w:rPr>
          <w:rFonts w:hint="eastAsia" w:ascii="宋体" w:hAnsi="宋体" w:eastAsia="宋体" w:cs="宋体"/>
          <w:sz w:val="30"/>
          <w:szCs w:val="30"/>
        </w:rPr>
        <w:t>™</w:t>
      </w:r>
      <w:r>
        <w:rPr>
          <w:rFonts w:hint="eastAsia" w:ascii="仿宋" w:hAnsi="仿宋" w:eastAsia="仿宋" w:cs="仿宋"/>
          <w:sz w:val="30"/>
          <w:szCs w:val="30"/>
        </w:rPr>
        <w:t>智慧动力系统，能读懂骑行意图，自动判断路况，高效计算并实时输出相应辅助动力，让用户坦途骑行愉悦，更轻松应对上坡、逆风等路况，出行从此更加快捷方便。</w:t>
      </w:r>
    </w:p>
    <w:p>
      <w:pPr>
        <w:widowControl/>
        <w:ind w:firstLine="420"/>
        <w:jc w:val="left"/>
        <w:rPr>
          <w:rFonts w:ascii="仿宋" w:hAnsi="仿宋" w:eastAsia="仿宋"/>
          <w:sz w:val="30"/>
          <w:szCs w:val="30"/>
        </w:rPr>
      </w:pPr>
      <w:r>
        <w:rPr>
          <w:rFonts w:ascii="仿宋" w:hAnsi="仿宋" w:eastAsia="仿宋"/>
          <w:sz w:val="30"/>
          <w:szCs w:val="30"/>
        </w:rPr>
        <w:t>VeloUP!</w:t>
      </w:r>
      <w:r>
        <w:rPr>
          <w:rFonts w:hint="eastAsia" w:ascii="宋体" w:hAnsi="宋体" w:eastAsia="宋体" w:cs="宋体"/>
          <w:sz w:val="30"/>
          <w:szCs w:val="30"/>
        </w:rPr>
        <w:t>™</w:t>
      </w:r>
      <w:r>
        <w:rPr>
          <w:rFonts w:hint="eastAsia" w:ascii="仿宋" w:hAnsi="仿宋" w:eastAsia="仿宋" w:cs="仿宋"/>
          <w:sz w:val="30"/>
          <w:szCs w:val="30"/>
        </w:rPr>
        <w:t>威履</w:t>
      </w:r>
      <w:r>
        <w:rPr>
          <w:rFonts w:ascii="仿宋" w:hAnsi="仿宋" w:eastAsia="仿宋"/>
          <w:sz w:val="30"/>
          <w:szCs w:val="30"/>
        </w:rPr>
        <w:t>!</w:t>
      </w:r>
      <w:r>
        <w:rPr>
          <w:rFonts w:hint="eastAsia" w:ascii="宋体" w:hAnsi="宋体" w:eastAsia="宋体" w:cs="宋体"/>
          <w:sz w:val="30"/>
          <w:szCs w:val="30"/>
        </w:rPr>
        <w:t>™</w:t>
      </w:r>
      <w:r>
        <w:rPr>
          <w:rFonts w:hint="eastAsia" w:ascii="仿宋" w:hAnsi="仿宋" w:eastAsia="仿宋" w:cs="仿宋"/>
          <w:sz w:val="30"/>
          <w:szCs w:val="30"/>
        </w:rPr>
        <w:t>智慧动力系统源自汽车混合动力科技。汽车级飞思卡尔芯片毫秒间计算来自力矩、踏频、速度三重传感器的用户骑行及车辆状况数据，并通过汽车级</w:t>
      </w:r>
      <w:r>
        <w:rPr>
          <w:rFonts w:ascii="仿宋" w:hAnsi="仿宋" w:eastAsia="仿宋"/>
          <w:sz w:val="30"/>
          <w:szCs w:val="30"/>
        </w:rPr>
        <w:t>CAN总线技术实现高速通讯，调动动力锂电池、高性能电机源源不断地输出强劲动力。最长续航可达70公里。</w:t>
      </w:r>
    </w:p>
    <w:p>
      <w:pPr>
        <w:widowControl/>
        <w:ind w:firstLine="420"/>
        <w:jc w:val="left"/>
        <w:rPr>
          <w:rFonts w:ascii="仿宋" w:hAnsi="仿宋" w:eastAsia="仿宋"/>
          <w:sz w:val="30"/>
          <w:szCs w:val="30"/>
        </w:rPr>
      </w:pPr>
      <w:r>
        <w:rPr>
          <w:rFonts w:ascii="仿宋" w:hAnsi="仿宋" w:eastAsia="仿宋"/>
          <w:sz w:val="30"/>
          <w:szCs w:val="30"/>
        </w:rPr>
        <w:t xml:space="preserve">TS01颠覆性地采用“双梯形结构”车身，缓震美观；使用航空级铝合金等材料，每一处部件都由成熟工艺精心打造；通过手机App，实现车辆控制、道路导航、智能防盗等功能，让它成为最适合城市的智慧出行工具。 </w:t>
      </w:r>
    </w:p>
    <w:p>
      <w:pPr>
        <w:widowControl/>
        <w:jc w:val="left"/>
        <w:rPr>
          <w:rFonts w:ascii="仿宋" w:hAnsi="仿宋" w:eastAsia="仿宋"/>
          <w:b/>
          <w:sz w:val="30"/>
          <w:szCs w:val="30"/>
        </w:rPr>
      </w:pPr>
    </w:p>
    <w:p>
      <w:pPr>
        <w:widowControl/>
        <w:jc w:val="left"/>
        <w:rPr>
          <w:rFonts w:ascii="仿宋" w:hAnsi="仿宋" w:eastAsia="仿宋"/>
          <w:b/>
          <w:sz w:val="30"/>
          <w:szCs w:val="30"/>
        </w:rPr>
      </w:pPr>
      <w:r>
        <w:rPr>
          <w:rFonts w:ascii="仿宋" w:hAnsi="仿宋" w:eastAsia="仿宋"/>
          <w:b/>
          <w:sz w:val="30"/>
          <w:szCs w:val="30"/>
        </w:rPr>
        <w:br w:type="page"/>
      </w:r>
    </w:p>
    <w:p>
      <w:pPr>
        <w:widowControl/>
        <w:jc w:val="left"/>
        <w:rPr>
          <w:rFonts w:ascii="仿宋" w:hAnsi="仿宋" w:eastAsia="仿宋"/>
          <w:b/>
          <w:sz w:val="30"/>
          <w:szCs w:val="30"/>
        </w:rPr>
      </w:pPr>
      <w:r>
        <w:rPr>
          <w:rFonts w:hint="eastAsia" w:ascii="仿宋" w:hAnsi="仿宋" w:eastAsia="仿宋"/>
          <w:b/>
          <w:sz w:val="30"/>
          <w:szCs w:val="30"/>
        </w:rPr>
        <w:t>2.产品图片</w:t>
      </w:r>
    </w:p>
    <w:p>
      <w:pPr>
        <w:widowControl/>
        <w:jc w:val="center"/>
        <w:rPr>
          <w:rFonts w:ascii="仿宋" w:hAnsi="仿宋" w:eastAsia="仿宋"/>
          <w:b/>
          <w:sz w:val="30"/>
          <w:szCs w:val="30"/>
        </w:rPr>
      </w:pPr>
      <w:r>
        <w:rPr>
          <w:rFonts w:asciiTheme="minorEastAsia" w:hAnsiTheme="minorEastAsia"/>
          <w:sz w:val="24"/>
        </w:rPr>
        <w:drawing>
          <wp:inline distT="0" distB="0" distL="0" distR="0">
            <wp:extent cx="2594610" cy="1677035"/>
            <wp:effectExtent l="0" t="0" r="0"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pic:cNvPicPr>
                      <a:picLocks noChangeAspect="1"/>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02882" cy="1682503"/>
                    </a:xfrm>
                    <a:prstGeom prst="rect">
                      <a:avLst/>
                    </a:prstGeom>
                  </pic:spPr>
                </pic:pic>
              </a:graphicData>
            </a:graphic>
          </wp:inline>
        </w:drawing>
      </w:r>
      <w:r>
        <w:rPr>
          <w:rFonts w:asciiTheme="minorEastAsia" w:hAnsiTheme="minorEastAsia"/>
          <w:sz w:val="24"/>
        </w:rPr>
        <w:drawing>
          <wp:inline distT="0" distB="0" distL="0" distR="0">
            <wp:extent cx="2667000" cy="1724025"/>
            <wp:effectExtent l="0" t="0" r="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675935" cy="1729725"/>
                    </a:xfrm>
                    <a:prstGeom prst="rect">
                      <a:avLst/>
                    </a:prstGeom>
                  </pic:spPr>
                </pic:pic>
              </a:graphicData>
            </a:graphic>
          </wp:inline>
        </w:drawing>
      </w:r>
      <w:r>
        <w:rPr>
          <w:rFonts w:asciiTheme="minorEastAsia" w:hAnsiTheme="minorEastAsia"/>
          <w:sz w:val="24"/>
        </w:rPr>
        <w:drawing>
          <wp:inline distT="0" distB="0" distL="0" distR="0">
            <wp:extent cx="2882265" cy="1863090"/>
            <wp:effectExtent l="0" t="0" r="0" b="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889494" cy="1867769"/>
                    </a:xfrm>
                    <a:prstGeom prst="rect">
                      <a:avLst/>
                    </a:prstGeom>
                  </pic:spPr>
                </pic:pic>
              </a:graphicData>
            </a:graphic>
          </wp:inline>
        </w:drawing>
      </w:r>
    </w:p>
    <w:p>
      <w:pPr>
        <w:widowControl/>
        <w:jc w:val="left"/>
        <w:rPr>
          <w:rFonts w:ascii="仿宋" w:hAnsi="仿宋" w:eastAsia="仿宋"/>
          <w:b/>
          <w:sz w:val="30"/>
          <w:szCs w:val="30"/>
        </w:rPr>
      </w:pPr>
    </w:p>
    <w:p>
      <w:pPr>
        <w:widowControl/>
        <w:jc w:val="left"/>
        <w:rPr>
          <w:rFonts w:ascii="仿宋" w:hAnsi="仿宋" w:eastAsia="仿宋"/>
          <w:b/>
          <w:sz w:val="30"/>
          <w:szCs w:val="30"/>
        </w:rPr>
      </w:pPr>
      <w:r>
        <w:rPr>
          <w:rFonts w:hint="eastAsia" w:ascii="仿宋" w:hAnsi="仿宋" w:eastAsia="仿宋"/>
          <w:b/>
          <w:sz w:val="30"/>
          <w:szCs w:val="30"/>
        </w:rPr>
        <w:t>3.产品二维码</w:t>
      </w:r>
    </w:p>
    <w:p>
      <w:pPr>
        <w:widowControl/>
        <w:jc w:val="center"/>
        <w:rPr>
          <w:rFonts w:ascii="仿宋" w:hAnsi="仿宋" w:eastAsia="仿宋"/>
          <w:b/>
          <w:sz w:val="30"/>
          <w:szCs w:val="30"/>
        </w:rPr>
      </w:pPr>
      <w:r>
        <w:rPr>
          <w:rFonts w:asciiTheme="minorEastAsia" w:hAnsiTheme="minorEastAsia"/>
          <w:sz w:val="24"/>
        </w:rPr>
        <w:drawing>
          <wp:inline distT="0" distB="0" distL="0" distR="0">
            <wp:extent cx="1993900" cy="1993900"/>
            <wp:effectExtent l="0" t="0" r="0" b="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993097" cy="1993097"/>
                    </a:xfrm>
                    <a:prstGeom prst="rect">
                      <a:avLst/>
                    </a:prstGeom>
                  </pic:spPr>
                </pic:pic>
              </a:graphicData>
            </a:graphic>
          </wp:inline>
        </w:drawing>
      </w: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九、小鱼在家智能陪伴机器人灵动版</w:t>
      </w:r>
    </w:p>
    <w:p>
      <w:pPr>
        <w:spacing w:afterLines="100"/>
        <w:rPr>
          <w:rFonts w:ascii="仿宋" w:hAnsi="仿宋" w:eastAsia="仿宋"/>
          <w:b/>
          <w:sz w:val="30"/>
          <w:szCs w:val="30"/>
        </w:rPr>
      </w:pPr>
      <w:r>
        <w:rPr>
          <w:rFonts w:hint="eastAsia" w:ascii="仿宋" w:hAnsi="仿宋" w:eastAsia="仿宋"/>
          <w:b/>
          <w:sz w:val="30"/>
          <w:szCs w:val="30"/>
        </w:rPr>
        <w:t>产品主体：北京小鱼儿科技有限公司（融创空间推荐）</w:t>
      </w:r>
    </w:p>
    <w:p>
      <w:pPr>
        <w:rPr>
          <w:rFonts w:ascii="仿宋" w:hAnsi="仿宋" w:eastAsia="仿宋"/>
          <w:b/>
          <w:sz w:val="30"/>
          <w:szCs w:val="30"/>
        </w:rPr>
      </w:pPr>
      <w:r>
        <w:rPr>
          <w:rFonts w:ascii="仿宋" w:hAnsi="仿宋" w:eastAsia="仿宋"/>
          <w:b/>
          <w:sz w:val="30"/>
          <w:szCs w:val="30"/>
        </w:rPr>
        <w:t>1.</w:t>
      </w:r>
      <w:r>
        <w:rPr>
          <w:rFonts w:hint="eastAsia" w:ascii="仿宋" w:hAnsi="仿宋" w:eastAsia="仿宋"/>
          <w:b/>
          <w:sz w:val="30"/>
          <w:szCs w:val="30"/>
        </w:rPr>
        <w:t>产品介绍</w:t>
      </w:r>
    </w:p>
    <w:p>
      <w:pPr>
        <w:ind w:firstLine="600" w:firstLineChars="200"/>
        <w:rPr>
          <w:rFonts w:ascii="仿宋" w:hAnsi="仿宋" w:eastAsia="仿宋"/>
          <w:sz w:val="30"/>
          <w:szCs w:val="30"/>
        </w:rPr>
      </w:pPr>
      <w:r>
        <w:rPr>
          <w:rFonts w:hint="eastAsia" w:ascii="仿宋" w:hAnsi="仿宋" w:eastAsia="仿宋"/>
          <w:sz w:val="30"/>
          <w:szCs w:val="30"/>
        </w:rPr>
        <w:t>小鱼在家·灵动版（简称小鱼灵动），是由小鱼儿科技研发的全球首款家庭陪伴机器人。它以世界领先的多方音视频通讯技术，实现了亲人的远程陪伴与家庭聚会；并通过语音识别、语义搜索、人脸识别等多项智能科技，带给用户全新的人机交互体验，提供各种基于日常生活的服务和家庭娱乐。用户只需将小鱼摆放在家中，通过手机</w:t>
      </w:r>
      <w:r>
        <w:rPr>
          <w:rFonts w:ascii="仿宋" w:hAnsi="仿宋" w:eastAsia="仿宋"/>
          <w:sz w:val="30"/>
          <w:szCs w:val="30"/>
        </w:rPr>
        <w:t>app</w:t>
      </w:r>
      <w:r>
        <w:rPr>
          <w:rFonts w:hint="eastAsia" w:ascii="仿宋" w:hAnsi="仿宋" w:eastAsia="仿宋"/>
          <w:sz w:val="30"/>
          <w:szCs w:val="30"/>
        </w:rPr>
        <w:t>与小鱼机器人相连接，就可以在</w:t>
      </w:r>
      <w:r>
        <w:rPr>
          <w:rFonts w:ascii="仿宋" w:hAnsi="仿宋" w:eastAsia="仿宋"/>
          <w:sz w:val="30"/>
          <w:szCs w:val="30"/>
        </w:rPr>
        <w:t>3</w:t>
      </w:r>
      <w:r>
        <w:rPr>
          <w:rFonts w:hint="eastAsia" w:ascii="仿宋" w:hAnsi="仿宋" w:eastAsia="仿宋"/>
          <w:sz w:val="30"/>
          <w:szCs w:val="30"/>
        </w:rPr>
        <w:t>秒时间内通过小鱼随时回家、陪伴家人；家人也可以通过语音命令或点击屏幕操作与小鱼交互，进行家庭娱乐或视频通话。</w:t>
      </w:r>
    </w:p>
    <w:p>
      <w:pPr>
        <w:rPr>
          <w:rFonts w:ascii="仿宋" w:hAnsi="仿宋" w:eastAsia="仿宋"/>
          <w:b/>
          <w:sz w:val="30"/>
          <w:szCs w:val="30"/>
        </w:rPr>
      </w:pPr>
      <w:r>
        <w:rPr>
          <w:rFonts w:ascii="仿宋" w:hAnsi="仿宋" w:eastAsia="仿宋"/>
          <w:b/>
          <w:sz w:val="30"/>
          <w:szCs w:val="30"/>
        </w:rPr>
        <w:t>2.</w:t>
      </w:r>
      <w:r>
        <w:rPr>
          <w:rFonts w:hint="eastAsia" w:ascii="仿宋" w:hAnsi="仿宋" w:eastAsia="仿宋"/>
          <w:b/>
          <w:sz w:val="30"/>
          <w:szCs w:val="30"/>
        </w:rPr>
        <w:t>产品图片</w:t>
      </w:r>
    </w:p>
    <w:p>
      <w:pPr>
        <w:jc w:val="center"/>
        <w:rPr>
          <w:rFonts w:ascii="仿宋" w:hAnsi="仿宋" w:eastAsia="仿宋"/>
          <w:b/>
          <w:sz w:val="30"/>
          <w:szCs w:val="30"/>
        </w:rPr>
      </w:pPr>
      <w:r>
        <w:rPr>
          <w:rFonts w:ascii="微软雅黑" w:hAnsi="微软雅黑" w:cs="宋体"/>
          <w:b/>
          <w:color w:val="3C3C3C"/>
          <w:sz w:val="29"/>
          <w:szCs w:val="29"/>
        </w:rPr>
        <w:drawing>
          <wp:inline distT="0" distB="0" distL="114300" distR="114300">
            <wp:extent cx="1472565" cy="2295525"/>
            <wp:effectExtent l="0" t="0" r="13335" b="9525"/>
            <wp:docPr id="17" name="图片 17" descr="灵动提供-穿裤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灵动提供-穿裤1"/>
                    <pic:cNvPicPr>
                      <a:picLocks noChangeAspect="1"/>
                    </pic:cNvPicPr>
                  </pic:nvPicPr>
                  <pic:blipFill>
                    <a:blip r:embed="rId21"/>
                    <a:stretch>
                      <a:fillRect/>
                    </a:stretch>
                  </pic:blipFill>
                  <pic:spPr>
                    <a:xfrm>
                      <a:off x="0" y="0"/>
                      <a:ext cx="1472565" cy="2295525"/>
                    </a:xfrm>
                    <a:prstGeom prst="rect">
                      <a:avLst/>
                    </a:prstGeom>
                  </pic:spPr>
                </pic:pic>
              </a:graphicData>
            </a:graphic>
          </wp:inline>
        </w:drawing>
      </w:r>
      <w:r>
        <w:rPr>
          <w:rFonts w:ascii="微软雅黑" w:hAnsi="微软雅黑" w:cs="宋体"/>
          <w:b/>
          <w:color w:val="3C3C3C"/>
          <w:sz w:val="29"/>
          <w:szCs w:val="29"/>
        </w:rPr>
        <w:drawing>
          <wp:inline distT="0" distB="0" distL="114300" distR="114300">
            <wp:extent cx="1733550" cy="2411095"/>
            <wp:effectExtent l="0" t="0" r="0" b="8255"/>
            <wp:docPr id="18" name="图片 18" descr="灵动提供1-正"/>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灵动提供1-正"/>
                    <pic:cNvPicPr>
                      <a:picLocks noChangeAspect="1"/>
                    </pic:cNvPicPr>
                  </pic:nvPicPr>
                  <pic:blipFill>
                    <a:blip r:embed="rId22"/>
                    <a:stretch>
                      <a:fillRect/>
                    </a:stretch>
                  </pic:blipFill>
                  <pic:spPr>
                    <a:xfrm>
                      <a:off x="0" y="0"/>
                      <a:ext cx="1733550" cy="2411095"/>
                    </a:xfrm>
                    <a:prstGeom prst="rect">
                      <a:avLst/>
                    </a:prstGeom>
                  </pic:spPr>
                </pic:pic>
              </a:graphicData>
            </a:graphic>
          </wp:inline>
        </w:drawing>
      </w:r>
    </w:p>
    <w:p>
      <w:pPr>
        <w:jc w:val="left"/>
        <w:rPr>
          <w:rFonts w:ascii="仿宋" w:hAnsi="仿宋" w:eastAsia="仿宋"/>
          <w:b/>
          <w:sz w:val="30"/>
          <w:szCs w:val="30"/>
        </w:rPr>
      </w:pPr>
      <w:r>
        <w:rPr>
          <w:rFonts w:hint="eastAsia" w:ascii="仿宋" w:hAnsi="仿宋" w:eastAsia="仿宋"/>
          <w:b/>
          <w:sz w:val="30"/>
          <w:szCs w:val="30"/>
        </w:rPr>
        <w:t>3.二维码</w:t>
      </w:r>
    </w:p>
    <w:p>
      <w:pPr>
        <w:jc w:val="center"/>
        <w:rPr>
          <w:rFonts w:ascii="仿宋" w:hAnsi="仿宋" w:eastAsia="仿宋"/>
          <w:b/>
          <w:sz w:val="30"/>
          <w:szCs w:val="30"/>
        </w:rPr>
      </w:pPr>
      <w:r>
        <w:rPr>
          <w:rFonts w:ascii="仿宋" w:hAnsi="仿宋" w:eastAsia="仿宋"/>
          <w:b/>
          <w:sz w:val="30"/>
          <w:szCs w:val="30"/>
        </w:rPr>
        <w:drawing>
          <wp:inline distT="0" distB="0" distL="0" distR="0">
            <wp:extent cx="1278255" cy="1278255"/>
            <wp:effectExtent l="19050" t="0" r="0" b="0"/>
            <wp:docPr id="1073741827" name="图片 2" descr="C:\Users\lenovo\AppData\Local\Temp\WeChat Files\1450917956517391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7" name="图片 2" descr="C:\Users\lenovo\AppData\Local\Temp\WeChat Files\145091795651739123.jpg"/>
                    <pic:cNvPicPr>
                      <a:picLocks noChangeAspect="1" noChangeArrowheads="1"/>
                    </pic:cNvPicPr>
                  </pic:nvPicPr>
                  <pic:blipFill>
                    <a:blip r:embed="rId23" cstate="print"/>
                    <a:srcRect/>
                    <a:stretch>
                      <a:fillRect/>
                    </a:stretch>
                  </pic:blipFill>
                  <pic:spPr>
                    <a:xfrm>
                      <a:off x="0" y="0"/>
                      <a:ext cx="1279634" cy="1279634"/>
                    </a:xfrm>
                    <a:prstGeom prst="rect">
                      <a:avLst/>
                    </a:prstGeom>
                    <a:noFill/>
                    <a:ln w="9525">
                      <a:noFill/>
                      <a:miter lim="800000"/>
                      <a:headEnd/>
                      <a:tailEnd/>
                    </a:ln>
                  </pic:spPr>
                </pic:pic>
              </a:graphicData>
            </a:graphic>
          </wp:inline>
        </w:drawing>
      </w:r>
    </w:p>
    <w:p>
      <w:pPr>
        <w:spacing w:afterLines="100"/>
        <w:rPr>
          <w:rFonts w:hint="eastAsia" w:ascii="仿宋" w:hAnsi="仿宋" w:eastAsia="仿宋"/>
          <w:b/>
          <w:sz w:val="30"/>
          <w:szCs w:val="30"/>
        </w:rPr>
      </w:pPr>
      <w:r>
        <w:rPr>
          <w:rFonts w:ascii="仿宋" w:hAnsi="仿宋" w:eastAsia="仿宋"/>
          <w:b/>
          <w:sz w:val="30"/>
          <w:szCs w:val="30"/>
        </w:rPr>
        <w:br w:type="page"/>
      </w:r>
      <w:r>
        <w:rPr>
          <w:rFonts w:hint="eastAsia" w:ascii="仿宋" w:hAnsi="仿宋" w:eastAsia="仿宋"/>
          <w:b/>
          <w:sz w:val="30"/>
          <w:szCs w:val="30"/>
        </w:rPr>
        <w:t>十、自供电模块</w:t>
      </w:r>
    </w:p>
    <w:p>
      <w:pPr>
        <w:spacing w:afterLines="100"/>
        <w:rPr>
          <w:rFonts w:ascii="仿宋" w:hAnsi="仿宋" w:eastAsia="仿宋"/>
          <w:b/>
          <w:sz w:val="30"/>
          <w:szCs w:val="30"/>
        </w:rPr>
      </w:pPr>
      <w:r>
        <w:rPr>
          <w:rFonts w:hint="eastAsia" w:ascii="仿宋" w:hAnsi="仿宋" w:eastAsia="仿宋"/>
          <w:b/>
          <w:sz w:val="30"/>
          <w:szCs w:val="30"/>
        </w:rPr>
        <w:t>产品主体：北京微能高芯科技有限公司（创客总部推荐）</w:t>
      </w:r>
    </w:p>
    <w:p>
      <w:pPr>
        <w:numPr>
          <w:ilvl w:val="0"/>
          <w:numId w:val="3"/>
        </w:numPr>
        <w:rPr>
          <w:rFonts w:ascii="仿宋" w:hAnsi="仿宋" w:eastAsia="仿宋"/>
          <w:b/>
          <w:sz w:val="30"/>
          <w:szCs w:val="30"/>
        </w:rPr>
      </w:pPr>
      <w:r>
        <w:rPr>
          <w:rFonts w:hint="eastAsia" w:ascii="仿宋" w:hAnsi="仿宋" w:eastAsia="仿宋"/>
          <w:b/>
          <w:sz w:val="30"/>
          <w:szCs w:val="30"/>
        </w:rPr>
        <w:t>产品介绍</w:t>
      </w:r>
    </w:p>
    <w:p>
      <w:pPr>
        <w:ind w:firstLine="600"/>
        <w:rPr>
          <w:rFonts w:ascii="仿宋" w:hAnsi="仿宋" w:eastAsia="仿宋"/>
          <w:sz w:val="30"/>
          <w:szCs w:val="30"/>
        </w:rPr>
      </w:pPr>
      <w:r>
        <w:rPr>
          <w:rFonts w:hint="eastAsia" w:ascii="仿宋" w:hAnsi="仿宋" w:eastAsia="仿宋"/>
          <w:sz w:val="30"/>
          <w:szCs w:val="30"/>
        </w:rPr>
        <w:t>自供电模块是由北京微能高芯科技有限公司采用微能量采集技术，采集环境及人体运动中产生的能量转化为电能给其他器件与系统供能，使产品可以完全免电池使用，达到无限续航的功能。振动发电模块，从环境振动以及人体运动产生的振动中采集能量，对应用于此类场合的产品进行供电，只要有振动产生，就永远不会断电。自供电夜跑灯、发光臂带、发光腰包、宠物发光项圈等采集人体及宠物运动时产生的振动能量发电，让</w:t>
      </w:r>
      <w:r>
        <w:rPr>
          <w:rFonts w:ascii="仿宋" w:hAnsi="仿宋" w:eastAsia="仿宋"/>
          <w:sz w:val="30"/>
          <w:szCs w:val="30"/>
        </w:rPr>
        <w:t>LED</w:t>
      </w:r>
      <w:r>
        <w:rPr>
          <w:rFonts w:hint="eastAsia" w:ascii="仿宋" w:hAnsi="仿宋" w:eastAsia="仿宋"/>
          <w:sz w:val="30"/>
          <w:szCs w:val="30"/>
        </w:rPr>
        <w:t>不需要电池就可以发光，起到夜间安全警示的作用。按压发电模块，将按压动作的机械能转化为电能，用于发射无线信号对其他终端进行控制，开关、按钮等产品采用按压发电模块后可变成移动式、无需电池的产品。自供电的无线门铃、无线开关、无线门磁等均采用该技术，达到了无需电池、无限续航的功能。</w:t>
      </w:r>
    </w:p>
    <w:p>
      <w:pPr>
        <w:rPr>
          <w:rFonts w:ascii="仿宋" w:hAnsi="仿宋" w:eastAsia="仿宋"/>
          <w:b/>
          <w:sz w:val="30"/>
          <w:szCs w:val="30"/>
        </w:rPr>
      </w:pPr>
      <w:r>
        <w:rPr>
          <w:rFonts w:ascii="仿宋" w:hAnsi="仿宋" w:eastAsia="仿宋"/>
          <w:b/>
          <w:sz w:val="30"/>
          <w:szCs w:val="30"/>
        </w:rPr>
        <w:t>2.</w:t>
      </w:r>
      <w:r>
        <w:rPr>
          <w:rFonts w:hint="eastAsia" w:ascii="仿宋" w:hAnsi="仿宋" w:eastAsia="仿宋"/>
          <w:b/>
          <w:sz w:val="30"/>
          <w:szCs w:val="30"/>
        </w:rPr>
        <w:t>产品图片</w:t>
      </w:r>
    </w:p>
    <w:p>
      <w:pPr>
        <w:rPr>
          <w:rFonts w:ascii="仿宋" w:hAnsi="仿宋" w:eastAsia="仿宋"/>
          <w:b/>
          <w:sz w:val="30"/>
          <w:szCs w:val="30"/>
        </w:rPr>
      </w:pPr>
      <w:r>
        <w:rPr>
          <w:rFonts w:ascii="仿宋" w:hAnsi="仿宋" w:eastAsia="仿宋"/>
          <w:b/>
          <w:sz w:val="30"/>
          <w:szCs w:val="30"/>
        </w:rPr>
        <w:drawing>
          <wp:anchor distT="0" distB="0" distL="114300" distR="114300" simplePos="0" relativeHeight="251660288" behindDoc="0" locked="0" layoutInCell="1" allowOverlap="1">
            <wp:simplePos x="0" y="0"/>
            <wp:positionH relativeFrom="column">
              <wp:posOffset>1543050</wp:posOffset>
            </wp:positionH>
            <wp:positionV relativeFrom="paragraph">
              <wp:posOffset>217170</wp:posOffset>
            </wp:positionV>
            <wp:extent cx="2252345" cy="2308860"/>
            <wp:effectExtent l="0" t="0" r="12065" b="16510"/>
            <wp:wrapNone/>
            <wp:docPr id="1073741828" name="图片 19" descr="C:\Users\wu\OneDrive\5-政府项目及比赛\三新产品征集\表格配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8" name="图片 19" descr="C:\Users\wu\OneDrive\5-政府项目及比赛\三新产品征集\表格配图.jpg"/>
                    <pic:cNvPicPr>
                      <a:picLocks noChangeAspect="1" noChangeArrowheads="1"/>
                    </pic:cNvPicPr>
                  </pic:nvPicPr>
                  <pic:blipFill>
                    <a:blip r:embed="rId24" cstate="print"/>
                    <a:srcRect/>
                    <a:stretch>
                      <a:fillRect/>
                    </a:stretch>
                  </pic:blipFill>
                  <pic:spPr>
                    <a:xfrm>
                      <a:off x="0" y="0"/>
                      <a:ext cx="2254885" cy="2307590"/>
                    </a:xfrm>
                    <a:prstGeom prst="rect">
                      <a:avLst/>
                    </a:prstGeom>
                    <a:noFill/>
                    <a:ln w="9525">
                      <a:noFill/>
                      <a:miter lim="800000"/>
                      <a:headEnd/>
                      <a:tailEnd/>
                    </a:ln>
                  </pic:spPr>
                </pic:pic>
              </a:graphicData>
            </a:graphic>
          </wp:anchor>
        </w:drawing>
      </w:r>
    </w:p>
    <w:p>
      <w:pPr>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十一、HW-210A侦察型无人机系统</w:t>
      </w:r>
    </w:p>
    <w:p>
      <w:pPr>
        <w:spacing w:afterLines="100"/>
        <w:rPr>
          <w:rFonts w:ascii="仿宋" w:hAnsi="仿宋" w:eastAsia="仿宋"/>
          <w:b/>
          <w:sz w:val="30"/>
          <w:szCs w:val="30"/>
        </w:rPr>
      </w:pPr>
      <w:r>
        <w:rPr>
          <w:rFonts w:hint="eastAsia" w:ascii="仿宋" w:hAnsi="仿宋" w:eastAsia="仿宋"/>
          <w:b/>
          <w:sz w:val="30"/>
          <w:szCs w:val="30"/>
        </w:rPr>
        <w:t>产品主体：海鹰航空通用装备有限责任公司（社会征集）</w:t>
      </w:r>
    </w:p>
    <w:p>
      <w:pPr>
        <w:rPr>
          <w:rFonts w:ascii="仿宋" w:hAnsi="仿宋" w:eastAsia="仿宋"/>
          <w:b/>
          <w:sz w:val="30"/>
          <w:szCs w:val="30"/>
        </w:rPr>
      </w:pPr>
      <w:r>
        <w:rPr>
          <w:rFonts w:hint="eastAsia" w:ascii="仿宋" w:hAnsi="仿宋" w:eastAsia="仿宋"/>
          <w:b/>
          <w:sz w:val="30"/>
          <w:szCs w:val="30"/>
        </w:rPr>
        <w:t>1、产品介绍</w:t>
      </w:r>
    </w:p>
    <w:p>
      <w:pPr>
        <w:ind w:firstLine="480"/>
        <w:rPr>
          <w:rFonts w:ascii="仿宋" w:hAnsi="仿宋" w:eastAsia="仿宋"/>
          <w:sz w:val="30"/>
          <w:szCs w:val="30"/>
        </w:rPr>
      </w:pPr>
      <w:r>
        <w:rPr>
          <w:rFonts w:hint="eastAsia" w:ascii="仿宋" w:hAnsi="仿宋" w:eastAsia="仿宋"/>
          <w:sz w:val="30"/>
          <w:szCs w:val="30"/>
        </w:rPr>
        <w:t>海鹰航空公司研制的HW-210A属于小型昼夜侦察型无人机系统，主要用以完成系统飞行区域内以及所关注区域的图像采集任务。HW-210A无人机具有起降方式灵活，能适应复杂环境条件，具备抗霉菌、抗盐雾能力，具备高原起降能力，巡航高度高，成本低、效费比高等技术特点。可广泛应用于公安警用巡逻、应急救援、电力石油巡线、国土测绘、环保监测等领域。</w:t>
      </w:r>
    </w:p>
    <w:p>
      <w:pPr>
        <w:rPr>
          <w:b/>
          <w:sz w:val="28"/>
        </w:rPr>
      </w:pPr>
      <w:r>
        <w:rPr>
          <w:b/>
          <w:sz w:val="28"/>
        </w:rPr>
        <w:t>2</w:t>
      </w:r>
      <w:r>
        <w:rPr>
          <w:rFonts w:hint="eastAsia"/>
          <w:b/>
          <w:sz w:val="28"/>
        </w:rPr>
        <w:t>、产品图片</w:t>
      </w:r>
    </w:p>
    <w:p>
      <w:pPr>
        <w:jc w:val="center"/>
        <w:rPr>
          <w:rFonts w:ascii="仿宋" w:hAnsi="仿宋" w:eastAsia="仿宋"/>
          <w:sz w:val="30"/>
          <w:szCs w:val="30"/>
        </w:rPr>
      </w:pPr>
      <w:r>
        <w:drawing>
          <wp:inline distT="0" distB="0" distL="0" distR="0">
            <wp:extent cx="3387090" cy="2560320"/>
            <wp:effectExtent l="0" t="0" r="0" b="0"/>
            <wp:docPr id="44" name="图片 44" descr="C:\Users\Minwei\AppData\Local\Microsoft\Windows\INetCache\Content.Word\HW-210图2_弹射及撞网回收系统.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C:\Users\Minwei\AppData\Local\Microsoft\Windows\INetCache\Content.Word\HW-210图2_弹射及撞网回收系统.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3389024" cy="2561686"/>
                    </a:xfrm>
                    <a:prstGeom prst="rect">
                      <a:avLst/>
                    </a:prstGeom>
                    <a:noFill/>
                    <a:ln>
                      <a:noFill/>
                    </a:ln>
                  </pic:spPr>
                </pic:pic>
              </a:graphicData>
            </a:graphic>
          </wp:inline>
        </w:drawing>
      </w:r>
    </w:p>
    <w:p>
      <w:pPr>
        <w:jc w:val="center"/>
        <w:rPr>
          <w:rFonts w:ascii="仿宋" w:hAnsi="仿宋" w:eastAsia="仿宋"/>
          <w:sz w:val="30"/>
          <w:szCs w:val="30"/>
        </w:rPr>
      </w:pP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十二、微纳精密压电一维台</w:t>
      </w:r>
    </w:p>
    <w:p>
      <w:pPr>
        <w:spacing w:afterLines="100"/>
        <w:rPr>
          <w:rFonts w:ascii="仿宋" w:hAnsi="仿宋" w:eastAsia="仿宋"/>
          <w:b/>
          <w:sz w:val="30"/>
          <w:szCs w:val="30"/>
        </w:rPr>
      </w:pPr>
      <w:r>
        <w:rPr>
          <w:rFonts w:hint="eastAsia" w:ascii="仿宋" w:hAnsi="仿宋" w:eastAsia="仿宋"/>
          <w:b/>
          <w:sz w:val="30"/>
          <w:szCs w:val="30"/>
        </w:rPr>
        <w:t>产品主体：北京派和智能装备技术有限公司（社会征集）</w:t>
      </w:r>
    </w:p>
    <w:p>
      <w:pPr>
        <w:numPr>
          <w:ilvl w:val="255"/>
          <w:numId w:val="0"/>
        </w:numPr>
        <w:rPr>
          <w:rFonts w:ascii="仿宋" w:hAnsi="仿宋" w:eastAsia="仿宋"/>
          <w:b/>
          <w:sz w:val="30"/>
          <w:szCs w:val="30"/>
        </w:rPr>
      </w:pPr>
      <w:r>
        <w:rPr>
          <w:rFonts w:hint="eastAsia" w:ascii="仿宋" w:hAnsi="仿宋" w:eastAsia="仿宋"/>
          <w:b/>
          <w:sz w:val="30"/>
          <w:szCs w:val="30"/>
        </w:rPr>
        <w:t>1.产品介绍</w:t>
      </w:r>
    </w:p>
    <w:p>
      <w:pPr>
        <w:ind w:firstLine="600"/>
        <w:rPr>
          <w:rFonts w:ascii="仿宋" w:hAnsi="仿宋" w:eastAsia="仿宋" w:cs="仿宋"/>
          <w:color w:val="333333"/>
          <w:kern w:val="0"/>
          <w:sz w:val="30"/>
          <w:szCs w:val="30"/>
          <w:shd w:val="clear" w:color="auto" w:fill="FFFFFF"/>
        </w:rPr>
      </w:pPr>
      <w:r>
        <w:rPr>
          <w:rFonts w:hint="eastAsia" w:ascii="仿宋" w:hAnsi="仿宋" w:eastAsia="仿宋" w:cs="仿宋"/>
          <w:color w:val="333333"/>
          <w:kern w:val="0"/>
          <w:sz w:val="30"/>
          <w:szCs w:val="30"/>
          <w:shd w:val="clear" w:color="auto" w:fill="FFFFFF"/>
        </w:rPr>
        <w:t>微纳压电精密定位平台的核心技术是由北京派和智能装备技术有限公司利用压电陶瓷的逆压电效应，将外加的周期性的脉冲电信号，通过机电耦合转换成亚微米至纳米级连续运动或者步进运动的超精密机械运动，该智能运动系统被广泛地用于各种微纳米定位领域。一维台的产品优点：最大行程70mm，最大速度250mm/s。 体积小，重量轻，响应快，无电磁干扰，断电自锁。采用分辨率为0.5μm的直线光栅，利用PID控制技术，重复定位精度可达0.5μm。最大推/拉力可达16 N。</w:t>
      </w:r>
    </w:p>
    <w:p>
      <w:pPr>
        <w:numPr>
          <w:ilvl w:val="255"/>
          <w:numId w:val="0"/>
        </w:numPr>
        <w:rPr>
          <w:rFonts w:ascii="仿宋" w:hAnsi="仿宋" w:eastAsia="仿宋" w:cs="仿宋"/>
          <w:b/>
          <w:bCs/>
          <w:color w:val="333333"/>
          <w:kern w:val="0"/>
          <w:sz w:val="30"/>
          <w:szCs w:val="30"/>
          <w:shd w:val="clear" w:color="auto" w:fill="FFFFFF"/>
        </w:rPr>
      </w:pPr>
      <w:r>
        <w:rPr>
          <w:rFonts w:hint="eastAsia" w:ascii="仿宋" w:hAnsi="仿宋" w:eastAsia="仿宋" w:cs="仿宋"/>
          <w:b/>
          <w:bCs/>
          <w:color w:val="333333"/>
          <w:kern w:val="0"/>
          <w:sz w:val="30"/>
          <w:szCs w:val="30"/>
          <w:shd w:val="clear" w:color="auto" w:fill="FFFFFF"/>
        </w:rPr>
        <w:t>2.产品图片</w:t>
      </w:r>
    </w:p>
    <w:p>
      <w:pPr>
        <w:numPr>
          <w:ilvl w:val="255"/>
          <w:numId w:val="0"/>
        </w:numPr>
        <w:jc w:val="center"/>
      </w:pPr>
      <w:r>
        <w:drawing>
          <wp:inline distT="0" distB="0" distL="0" distR="0">
            <wp:extent cx="3381375" cy="2254885"/>
            <wp:effectExtent l="0" t="0" r="9525" b="1206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26" cstate="print">
                      <a:extLst>
                        <a:ext uri="{28A0092B-C50C-407E-A947-70E740481C1C}">
                          <a14:useLocalDpi xmlns:a14="http://schemas.microsoft.com/office/drawing/2010/main" val="0"/>
                        </a:ext>
                      </a:extLst>
                    </a:blip>
                    <a:stretch>
                      <a:fillRect/>
                    </a:stretch>
                  </pic:blipFill>
                  <pic:spPr>
                    <a:xfrm>
                      <a:off x="0" y="0"/>
                      <a:ext cx="3381375" cy="2254885"/>
                    </a:xfrm>
                    <a:prstGeom prst="rect">
                      <a:avLst/>
                    </a:prstGeom>
                  </pic:spPr>
                </pic:pic>
              </a:graphicData>
            </a:graphic>
          </wp:inline>
        </w:drawing>
      </w:r>
    </w:p>
    <w:p>
      <w:pPr>
        <w:numPr>
          <w:ilvl w:val="255"/>
          <w:numId w:val="0"/>
        </w:numPr>
      </w:pPr>
    </w:p>
    <w:p>
      <w:pPr>
        <w:rPr>
          <w:rFonts w:ascii="仿宋" w:hAnsi="仿宋" w:eastAsia="仿宋"/>
          <w:b/>
          <w:sz w:val="30"/>
          <w:szCs w:val="30"/>
        </w:rPr>
      </w:pPr>
    </w:p>
    <w:p>
      <w:pPr>
        <w:rPr>
          <w:rFonts w:ascii="仿宋" w:hAnsi="仿宋" w:eastAsia="仿宋"/>
          <w:b/>
          <w:sz w:val="30"/>
          <w:szCs w:val="30"/>
        </w:rPr>
      </w:pPr>
    </w:p>
    <w:p>
      <w:pPr>
        <w:rPr>
          <w:rFonts w:ascii="仿宋" w:hAnsi="仿宋" w:eastAsia="仿宋"/>
          <w:b/>
          <w:sz w:val="30"/>
          <w:szCs w:val="30"/>
        </w:rPr>
      </w:pPr>
    </w:p>
    <w:p>
      <w:pPr>
        <w:spacing w:afterLines="100"/>
        <w:rPr>
          <w:rFonts w:hint="eastAsia" w:ascii="仿宋" w:hAnsi="仿宋" w:eastAsia="仿宋"/>
          <w:b/>
          <w:sz w:val="30"/>
          <w:szCs w:val="30"/>
        </w:rPr>
      </w:pPr>
      <w:r>
        <w:rPr>
          <w:rFonts w:hint="eastAsia" w:ascii="仿宋" w:hAnsi="仿宋" w:eastAsia="仿宋"/>
          <w:b/>
          <w:sz w:val="30"/>
          <w:szCs w:val="30"/>
        </w:rPr>
        <w:t>十三、微纳精密压电二维台</w:t>
      </w:r>
    </w:p>
    <w:p>
      <w:pPr>
        <w:spacing w:afterLines="100"/>
        <w:rPr>
          <w:rFonts w:ascii="仿宋" w:hAnsi="仿宋" w:eastAsia="仿宋"/>
          <w:b/>
          <w:sz w:val="30"/>
          <w:szCs w:val="30"/>
        </w:rPr>
      </w:pPr>
      <w:r>
        <w:rPr>
          <w:rFonts w:hint="eastAsia" w:ascii="仿宋" w:hAnsi="仿宋" w:eastAsia="仿宋"/>
          <w:b/>
          <w:sz w:val="30"/>
          <w:szCs w:val="30"/>
        </w:rPr>
        <w:t>产品主体：北京派和智能装备技术有限公司（社会征集）</w:t>
      </w:r>
    </w:p>
    <w:p>
      <w:pPr>
        <w:numPr>
          <w:ilvl w:val="0"/>
          <w:numId w:val="4"/>
        </w:numPr>
        <w:rPr>
          <w:rFonts w:ascii="仿宋" w:hAnsi="仿宋" w:eastAsia="仿宋"/>
          <w:b/>
          <w:sz w:val="30"/>
          <w:szCs w:val="30"/>
        </w:rPr>
      </w:pPr>
      <w:r>
        <w:rPr>
          <w:rFonts w:hint="eastAsia" w:ascii="仿宋" w:hAnsi="仿宋" w:eastAsia="仿宋"/>
          <w:b/>
          <w:sz w:val="30"/>
          <w:szCs w:val="30"/>
        </w:rPr>
        <w:t>产品介绍</w:t>
      </w:r>
    </w:p>
    <w:p>
      <w:pPr>
        <w:ind w:firstLine="600" w:firstLineChars="200"/>
        <w:rPr>
          <w:rFonts w:ascii="仿宋" w:hAnsi="仿宋" w:eastAsia="仿宋" w:cs="仿宋"/>
          <w:color w:val="333333"/>
          <w:kern w:val="0"/>
          <w:sz w:val="30"/>
          <w:szCs w:val="30"/>
          <w:shd w:val="clear" w:color="auto" w:fill="FFFFFF"/>
        </w:rPr>
      </w:pPr>
      <w:r>
        <w:rPr>
          <w:rFonts w:hint="eastAsia" w:ascii="仿宋" w:hAnsi="仿宋" w:eastAsia="仿宋" w:cs="仿宋"/>
          <w:color w:val="333333"/>
          <w:kern w:val="0"/>
          <w:sz w:val="30"/>
          <w:szCs w:val="30"/>
          <w:shd w:val="clear" w:color="auto" w:fill="FFFFFF"/>
        </w:rPr>
        <w:t>微纳压电精密定位平台的核心技术是由北京派和智能装备技术有限公司利用压电陶瓷的逆压电效应，将外加的周期性的脉冲电信号，通过机电耦合转换成亚微米至纳米级连续运动或者步进运动的超精密机械运动，该智能运动系统被广泛地用于各种微纳米定位领域。二维台产品优点：X、Y轴最大行程70mm，最大速度250mm/s。体积小，重量轻，响应快，无电磁干扰，断电自锁。采用分辨率为0.1μm的直线光栅，利用PID控制技术，重复定位精度可达0.5μm。最大推/拉力可达16 N</w:t>
      </w:r>
    </w:p>
    <w:p>
      <w:pPr>
        <w:numPr>
          <w:ilvl w:val="0"/>
          <w:numId w:val="4"/>
        </w:numPr>
        <w:rPr>
          <w:rFonts w:ascii="仿宋" w:hAnsi="仿宋" w:eastAsia="仿宋" w:cs="仿宋"/>
          <w:b/>
          <w:bCs/>
          <w:color w:val="333333"/>
          <w:kern w:val="0"/>
          <w:sz w:val="30"/>
          <w:szCs w:val="30"/>
          <w:shd w:val="clear" w:color="auto" w:fill="FFFFFF"/>
        </w:rPr>
      </w:pPr>
      <w:r>
        <w:rPr>
          <w:rFonts w:hint="eastAsia" w:ascii="仿宋" w:hAnsi="仿宋" w:eastAsia="仿宋" w:cs="仿宋"/>
          <w:b/>
          <w:bCs/>
          <w:color w:val="333333"/>
          <w:kern w:val="0"/>
          <w:sz w:val="30"/>
          <w:szCs w:val="30"/>
          <w:shd w:val="clear" w:color="auto" w:fill="FFFFFF"/>
        </w:rPr>
        <w:t>产品图片</w:t>
      </w:r>
    </w:p>
    <w:p>
      <w:pPr>
        <w:numPr>
          <w:ilvl w:val="255"/>
          <w:numId w:val="0"/>
        </w:numPr>
        <w:jc w:val="center"/>
        <w:rPr>
          <w:rFonts w:ascii="仿宋" w:hAnsi="仿宋" w:eastAsia="仿宋" w:cs="仿宋"/>
          <w:color w:val="333333"/>
          <w:kern w:val="0"/>
          <w:sz w:val="30"/>
          <w:szCs w:val="30"/>
          <w:shd w:val="clear" w:color="auto" w:fill="FFFFFF"/>
        </w:rPr>
      </w:pPr>
      <w:r>
        <w:drawing>
          <wp:inline distT="0" distB="0" distL="0" distR="0">
            <wp:extent cx="3290570" cy="2193290"/>
            <wp:effectExtent l="0" t="0" r="5080" b="1651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27" cstate="print">
                      <a:extLst>
                        <a:ext uri="{28A0092B-C50C-407E-A947-70E740481C1C}">
                          <a14:useLocalDpi xmlns:a14="http://schemas.microsoft.com/office/drawing/2010/main" val="0"/>
                        </a:ext>
                      </a:extLst>
                    </a:blip>
                    <a:stretch>
                      <a:fillRect/>
                    </a:stretch>
                  </pic:blipFill>
                  <pic:spPr>
                    <a:xfrm>
                      <a:off x="0" y="0"/>
                      <a:ext cx="3290570" cy="2193290"/>
                    </a:xfrm>
                    <a:prstGeom prst="rect">
                      <a:avLst/>
                    </a:prstGeom>
                  </pic:spPr>
                </pic:pic>
              </a:graphicData>
            </a:graphic>
          </wp:inline>
        </w:drawing>
      </w:r>
    </w:p>
    <w:p>
      <w:pPr>
        <w:ind w:firstLine="600" w:firstLineChars="200"/>
        <w:rPr>
          <w:rFonts w:ascii="仿宋" w:hAnsi="仿宋" w:eastAsia="仿宋" w:cs="仿宋"/>
          <w:color w:val="333333"/>
          <w:kern w:val="0"/>
          <w:sz w:val="30"/>
          <w:szCs w:val="30"/>
          <w:shd w:val="clear" w:color="auto" w:fill="FFFFFF"/>
        </w:rPr>
      </w:pPr>
    </w:p>
    <w:p>
      <w:pPr>
        <w:rPr>
          <w:rFonts w:ascii="仿宋" w:hAnsi="仿宋" w:eastAsia="仿宋"/>
          <w:b/>
          <w:sz w:val="30"/>
          <w:szCs w:val="30"/>
        </w:rPr>
      </w:pP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十四、</w:t>
      </w:r>
      <w:r>
        <w:rPr>
          <w:rFonts w:ascii="仿宋" w:hAnsi="仿宋" w:eastAsia="仿宋"/>
          <w:b/>
          <w:sz w:val="30"/>
          <w:szCs w:val="30"/>
        </w:rPr>
        <w:t>ROPLE- MPR- D800</w:t>
      </w:r>
      <w:r>
        <w:rPr>
          <w:rFonts w:hint="eastAsia" w:ascii="仿宋" w:hAnsi="仿宋" w:eastAsia="仿宋"/>
          <w:b/>
          <w:sz w:val="30"/>
          <w:szCs w:val="30"/>
        </w:rPr>
        <w:t>可</w:t>
      </w:r>
      <w:r>
        <w:rPr>
          <w:rFonts w:ascii="仿宋" w:hAnsi="仿宋" w:eastAsia="仿宋"/>
          <w:b/>
          <w:sz w:val="30"/>
          <w:szCs w:val="30"/>
        </w:rPr>
        <w:t>远程更换</w:t>
      </w:r>
      <w:r>
        <w:rPr>
          <w:rFonts w:hint="eastAsia" w:ascii="仿宋" w:hAnsi="仿宋" w:eastAsia="仿宋"/>
          <w:b/>
          <w:sz w:val="30"/>
          <w:szCs w:val="30"/>
        </w:rPr>
        <w:t>线缆的高效管道</w:t>
      </w:r>
      <w:r>
        <w:rPr>
          <w:rFonts w:ascii="仿宋" w:hAnsi="仿宋" w:eastAsia="仿宋"/>
          <w:b/>
          <w:sz w:val="30"/>
          <w:szCs w:val="30"/>
        </w:rPr>
        <w:t>机器人</w:t>
      </w:r>
    </w:p>
    <w:p>
      <w:pPr>
        <w:spacing w:afterLines="100"/>
        <w:rPr>
          <w:rFonts w:ascii="仿宋" w:hAnsi="仿宋" w:eastAsia="仿宋"/>
          <w:b/>
          <w:sz w:val="30"/>
          <w:szCs w:val="30"/>
        </w:rPr>
      </w:pPr>
      <w:r>
        <w:rPr>
          <w:rFonts w:hint="eastAsia" w:ascii="仿宋" w:hAnsi="仿宋" w:eastAsia="仿宋"/>
          <w:b/>
          <w:sz w:val="30"/>
          <w:szCs w:val="30"/>
        </w:rPr>
        <w:t>产品主体：北京福瑶科技有限公司（中关村意谷推荐）</w:t>
      </w:r>
    </w:p>
    <w:p>
      <w:pPr>
        <w:numPr>
          <w:ilvl w:val="255"/>
          <w:numId w:val="0"/>
        </w:numPr>
        <w:rPr>
          <w:rFonts w:ascii="仿宋" w:hAnsi="仿宋" w:eastAsia="仿宋"/>
          <w:b/>
          <w:bCs/>
          <w:sz w:val="30"/>
          <w:szCs w:val="30"/>
        </w:rPr>
      </w:pPr>
      <w:r>
        <w:rPr>
          <w:rFonts w:hint="eastAsia" w:ascii="仿宋" w:hAnsi="仿宋" w:eastAsia="仿宋"/>
          <w:b/>
          <w:bCs/>
          <w:sz w:val="30"/>
          <w:szCs w:val="30"/>
        </w:rPr>
        <w:t>1.产品介绍</w:t>
      </w:r>
    </w:p>
    <w:p>
      <w:pPr>
        <w:autoSpaceDE w:val="0"/>
        <w:autoSpaceDN w:val="0"/>
        <w:adjustRightInd w:val="0"/>
        <w:spacing w:line="360" w:lineRule="auto"/>
        <w:ind w:firstLine="600" w:firstLineChars="200"/>
        <w:jc w:val="left"/>
        <w:rPr>
          <w:rFonts w:ascii="仿宋" w:hAnsi="仿宋" w:eastAsia="仿宋"/>
          <w:sz w:val="30"/>
          <w:szCs w:val="30"/>
        </w:rPr>
      </w:pPr>
      <w:r>
        <w:rPr>
          <w:rFonts w:ascii="仿宋" w:hAnsi="仿宋" w:eastAsia="仿宋"/>
          <w:sz w:val="30"/>
          <w:szCs w:val="30"/>
        </w:rPr>
        <w:t>ROPLE- MPR- D800</w:t>
      </w:r>
      <w:r>
        <w:rPr>
          <w:rFonts w:hint="eastAsia" w:ascii="仿宋" w:hAnsi="仿宋" w:eastAsia="仿宋"/>
          <w:sz w:val="30"/>
          <w:szCs w:val="30"/>
        </w:rPr>
        <w:t>可</w:t>
      </w:r>
      <w:r>
        <w:rPr>
          <w:rFonts w:ascii="仿宋" w:hAnsi="仿宋" w:eastAsia="仿宋"/>
          <w:sz w:val="30"/>
          <w:szCs w:val="30"/>
        </w:rPr>
        <w:t>远程更换</w:t>
      </w:r>
      <w:r>
        <w:rPr>
          <w:rFonts w:hint="eastAsia" w:ascii="仿宋" w:hAnsi="仿宋" w:eastAsia="仿宋"/>
          <w:sz w:val="30"/>
          <w:szCs w:val="30"/>
        </w:rPr>
        <w:t>线缆的高效管道</w:t>
      </w:r>
      <w:r>
        <w:rPr>
          <w:rFonts w:ascii="仿宋" w:hAnsi="仿宋" w:eastAsia="仿宋"/>
          <w:sz w:val="30"/>
          <w:szCs w:val="30"/>
        </w:rPr>
        <w:t>机器人</w:t>
      </w:r>
      <w:r>
        <w:rPr>
          <w:rFonts w:hint="eastAsia" w:ascii="仿宋" w:hAnsi="仿宋" w:eastAsia="仿宋"/>
          <w:sz w:val="30"/>
          <w:szCs w:val="30"/>
        </w:rPr>
        <w:t>是由北京福瑶科技有限公司研发，是全球首创自动换线技术，一台顶三台：可在井口远程自动更换线缆，实现连续作业，广泛用于排水管道、电缆沟、矿井等检测、环保排污检查、管道清淤、消防反恐等。</w:t>
      </w:r>
      <w:r>
        <w:rPr>
          <w:rFonts w:ascii="仿宋" w:hAnsi="仿宋" w:eastAsia="仿宋"/>
          <w:sz w:val="30"/>
          <w:szCs w:val="30"/>
        </w:rPr>
        <w:t>MPR 系列的主要功能和特点</w:t>
      </w:r>
      <w:r>
        <w:rPr>
          <w:rFonts w:hint="eastAsia" w:ascii="仿宋" w:hAnsi="仿宋" w:eastAsia="仿宋"/>
          <w:sz w:val="30"/>
          <w:szCs w:val="30"/>
        </w:rPr>
        <w:t>动力强劲、机动灵活，功能全面，人性化智能化控制系统，具备工业级自我保护系统，可确保在恶劣环境下稳定工作。操作简单</w:t>
      </w:r>
      <w:r>
        <w:rPr>
          <w:rFonts w:ascii="仿宋" w:hAnsi="仿宋" w:eastAsia="仿宋"/>
          <w:sz w:val="30"/>
          <w:szCs w:val="30"/>
        </w:rPr>
        <w:t>,性能优越。</w:t>
      </w:r>
    </w:p>
    <w:p>
      <w:pPr>
        <w:numPr>
          <w:ilvl w:val="255"/>
          <w:numId w:val="0"/>
        </w:numPr>
        <w:ind w:firstLine="602"/>
        <w:rPr>
          <w:rFonts w:ascii="仿宋" w:hAnsi="仿宋" w:eastAsia="仿宋"/>
          <w:b/>
          <w:bCs/>
          <w:sz w:val="30"/>
          <w:szCs w:val="30"/>
        </w:rPr>
      </w:pPr>
      <w:r>
        <w:rPr>
          <w:rFonts w:hint="eastAsia" w:ascii="仿宋" w:hAnsi="仿宋" w:eastAsia="仿宋"/>
          <w:b/>
          <w:bCs/>
          <w:sz w:val="30"/>
          <w:szCs w:val="30"/>
        </w:rPr>
        <w:t>2.产品图片</w:t>
      </w:r>
    </w:p>
    <w:p>
      <w:pPr>
        <w:numPr>
          <w:ilvl w:val="255"/>
          <w:numId w:val="0"/>
        </w:numPr>
        <w:jc w:val="center"/>
        <w:rPr>
          <w:rFonts w:ascii="仿宋" w:hAnsi="仿宋" w:eastAsia="仿宋"/>
          <w:sz w:val="30"/>
          <w:szCs w:val="30"/>
        </w:rPr>
      </w:pPr>
      <w:r>
        <w:rPr>
          <w:rFonts w:cs="黑体" w:asciiTheme="minorEastAsia" w:hAnsiTheme="minorEastAsia"/>
          <w:kern w:val="0"/>
          <w:szCs w:val="21"/>
        </w:rPr>
        <w:drawing>
          <wp:inline distT="0" distB="0" distL="0" distR="0">
            <wp:extent cx="2722880" cy="2343150"/>
            <wp:effectExtent l="0" t="0" r="0" b="0"/>
            <wp:docPr id="36" name="图片 7" descr="E:\福瑶科技\产品简介\高清图\一体管道机器人抠像照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7" descr="E:\福瑶科技\产品简介\高清图\一体管道机器人抠像照片.png"/>
                    <pic:cNvPicPr>
                      <a:picLocks noChangeAspect="1" noChangeArrowheads="1"/>
                    </pic:cNvPicPr>
                  </pic:nvPicPr>
                  <pic:blipFill>
                    <a:blip r:embed="rId28" cstate="print"/>
                    <a:srcRect/>
                    <a:stretch>
                      <a:fillRect/>
                    </a:stretch>
                  </pic:blipFill>
                  <pic:spPr>
                    <a:xfrm>
                      <a:off x="0" y="0"/>
                      <a:ext cx="2731291" cy="2350077"/>
                    </a:xfrm>
                    <a:prstGeom prst="rect">
                      <a:avLst/>
                    </a:prstGeom>
                    <a:noFill/>
                    <a:ln w="9525">
                      <a:noFill/>
                      <a:miter lim="800000"/>
                      <a:headEnd/>
                      <a:tailEnd/>
                    </a:ln>
                  </pic:spPr>
                </pic:pic>
              </a:graphicData>
            </a:graphic>
          </wp:inline>
        </w:drawing>
      </w:r>
    </w:p>
    <w:p>
      <w:pPr>
        <w:numPr>
          <w:ilvl w:val="255"/>
          <w:numId w:val="0"/>
        </w:numPr>
        <w:ind w:firstLine="602"/>
        <w:rPr>
          <w:rFonts w:ascii="仿宋" w:hAnsi="仿宋" w:eastAsia="仿宋"/>
          <w:b/>
          <w:bCs/>
          <w:sz w:val="30"/>
          <w:szCs w:val="30"/>
        </w:rPr>
      </w:pPr>
      <w:r>
        <w:rPr>
          <w:rFonts w:hint="eastAsia" w:ascii="仿宋" w:hAnsi="仿宋" w:eastAsia="仿宋"/>
          <w:b/>
          <w:bCs/>
          <w:sz w:val="30"/>
          <w:szCs w:val="30"/>
        </w:rPr>
        <w:t>3.二维码</w:t>
      </w:r>
    </w:p>
    <w:p>
      <w:pPr>
        <w:autoSpaceDE w:val="0"/>
        <w:autoSpaceDN w:val="0"/>
        <w:adjustRightInd w:val="0"/>
        <w:spacing w:line="360" w:lineRule="auto"/>
        <w:ind w:firstLine="420" w:firstLineChars="200"/>
        <w:jc w:val="center"/>
        <w:rPr>
          <w:rFonts w:cs="幼圆" w:asciiTheme="minorEastAsia" w:hAnsiTheme="minorEastAsia"/>
          <w:kern w:val="0"/>
          <w:szCs w:val="21"/>
        </w:rPr>
      </w:pPr>
      <w:r>
        <w:rPr>
          <w:rFonts w:cs="黑体" w:asciiTheme="minorEastAsia" w:hAnsiTheme="minorEastAsia"/>
          <w:kern w:val="0"/>
          <w:szCs w:val="21"/>
        </w:rPr>
        <w:drawing>
          <wp:inline distT="0" distB="0" distL="0" distR="0">
            <wp:extent cx="1495425" cy="1495425"/>
            <wp:effectExtent l="0" t="0" r="9525" b="9525"/>
            <wp:docPr id="35" name="图片 1" descr="E:\福瑶科技\产品简介\企业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descr="E:\福瑶科技\产品简介\企业二维码.jpg"/>
                    <pic:cNvPicPr>
                      <a:picLocks noChangeAspect="1" noChangeArrowheads="1"/>
                    </pic:cNvPicPr>
                  </pic:nvPicPr>
                  <pic:blipFill>
                    <a:blip r:embed="rId29" cstate="print"/>
                    <a:srcRect/>
                    <a:stretch>
                      <a:fillRect/>
                    </a:stretch>
                  </pic:blipFill>
                  <pic:spPr>
                    <a:xfrm>
                      <a:off x="0" y="0"/>
                      <a:ext cx="1495425" cy="1495425"/>
                    </a:xfrm>
                    <a:prstGeom prst="rect">
                      <a:avLst/>
                    </a:prstGeom>
                    <a:noFill/>
                    <a:ln w="9525">
                      <a:noFill/>
                      <a:miter lim="800000"/>
                      <a:headEnd/>
                      <a:tailEnd/>
                    </a:ln>
                  </pic:spPr>
                </pic:pic>
              </a:graphicData>
            </a:graphic>
          </wp:inline>
        </w:drawing>
      </w: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十五、</w:t>
      </w:r>
      <w:r>
        <w:rPr>
          <w:rFonts w:ascii="仿宋" w:hAnsi="仿宋" w:eastAsia="仿宋"/>
          <w:b/>
          <w:sz w:val="30"/>
          <w:szCs w:val="30"/>
        </w:rPr>
        <w:t>ROPLE- MiniTerra</w:t>
      </w:r>
      <w:r>
        <w:rPr>
          <w:rFonts w:hint="eastAsia" w:ascii="仿宋" w:hAnsi="仿宋" w:eastAsia="仿宋"/>
          <w:b/>
          <w:sz w:val="30"/>
          <w:szCs w:val="30"/>
        </w:rPr>
        <w:t>便携式体感代步平板机器人</w:t>
      </w:r>
    </w:p>
    <w:p>
      <w:pPr>
        <w:spacing w:afterLines="100"/>
        <w:rPr>
          <w:rFonts w:ascii="仿宋" w:hAnsi="仿宋" w:eastAsia="仿宋"/>
          <w:b/>
          <w:sz w:val="30"/>
          <w:szCs w:val="30"/>
        </w:rPr>
      </w:pPr>
      <w:r>
        <w:rPr>
          <w:rFonts w:hint="eastAsia" w:ascii="仿宋" w:hAnsi="仿宋" w:eastAsia="仿宋"/>
          <w:b/>
          <w:sz w:val="30"/>
          <w:szCs w:val="30"/>
        </w:rPr>
        <w:t>产品主体：北京福瑶科技有限公司（中关村意谷推荐）</w:t>
      </w:r>
    </w:p>
    <w:p>
      <w:pPr>
        <w:numPr>
          <w:ilvl w:val="255"/>
          <w:numId w:val="0"/>
        </w:numPr>
        <w:rPr>
          <w:rFonts w:ascii="仿宋" w:hAnsi="仿宋" w:eastAsia="仿宋"/>
          <w:b/>
          <w:bCs/>
          <w:sz w:val="30"/>
          <w:szCs w:val="30"/>
        </w:rPr>
      </w:pPr>
      <w:r>
        <w:rPr>
          <w:rFonts w:hint="eastAsia" w:ascii="仿宋" w:hAnsi="仿宋" w:eastAsia="仿宋"/>
          <w:b/>
          <w:bCs/>
          <w:sz w:val="30"/>
          <w:szCs w:val="30"/>
        </w:rPr>
        <w:t>1.产品介绍</w:t>
      </w:r>
    </w:p>
    <w:p>
      <w:pPr>
        <w:spacing w:line="360" w:lineRule="auto"/>
        <w:ind w:firstLine="450" w:firstLineChars="150"/>
        <w:rPr>
          <w:rFonts w:ascii="仿宋" w:hAnsi="仿宋" w:eastAsia="仿宋"/>
          <w:sz w:val="30"/>
          <w:szCs w:val="30"/>
        </w:rPr>
      </w:pPr>
      <w:r>
        <w:rPr>
          <w:rFonts w:ascii="仿宋" w:hAnsi="仿宋" w:eastAsia="仿宋"/>
          <w:sz w:val="30"/>
          <w:szCs w:val="30"/>
        </w:rPr>
        <w:t>ROPLE- MiniTerra</w:t>
      </w:r>
      <w:r>
        <w:rPr>
          <w:rFonts w:hint="eastAsia" w:ascii="仿宋" w:hAnsi="仿宋" w:eastAsia="仿宋"/>
          <w:sz w:val="30"/>
          <w:szCs w:val="30"/>
        </w:rPr>
        <w:t>便携式体感代步平板机器人是由北京福瑶科技有限公司研发笔记本电脑大小、一拳高、装入电脑包中的体感代步车，体量小、重量轻（</w:t>
      </w:r>
      <w:r>
        <w:rPr>
          <w:rFonts w:ascii="仿宋" w:hAnsi="仿宋" w:eastAsia="仿宋"/>
          <w:sz w:val="30"/>
          <w:szCs w:val="30"/>
        </w:rPr>
        <w:t>3.3kg</w:t>
      </w:r>
      <w:r>
        <w:rPr>
          <w:rFonts w:hint="eastAsia" w:ascii="仿宋" w:hAnsi="仿宋" w:eastAsia="仿宋"/>
          <w:sz w:val="30"/>
          <w:szCs w:val="30"/>
        </w:rPr>
        <w:t>）极致便携。缓启动、体感控制、时速</w:t>
      </w:r>
      <w:r>
        <w:rPr>
          <w:rFonts w:ascii="仿宋" w:hAnsi="仿宋" w:eastAsia="仿宋"/>
          <w:sz w:val="30"/>
          <w:szCs w:val="30"/>
        </w:rPr>
        <w:t>10km</w:t>
      </w:r>
      <w:r>
        <w:rPr>
          <w:rFonts w:hint="eastAsia" w:ascii="仿宋" w:hAnsi="仿宋" w:eastAsia="仿宋"/>
          <w:sz w:val="30"/>
          <w:szCs w:val="30"/>
        </w:rPr>
        <w:t>、续航</w:t>
      </w:r>
      <w:r>
        <w:rPr>
          <w:rFonts w:ascii="仿宋" w:hAnsi="仿宋" w:eastAsia="仿宋"/>
          <w:sz w:val="30"/>
          <w:szCs w:val="30"/>
        </w:rPr>
        <w:t>15km</w:t>
      </w:r>
      <w:r>
        <w:rPr>
          <w:rFonts w:hint="eastAsia" w:ascii="仿宋" w:hAnsi="仿宋" w:eastAsia="仿宋"/>
          <w:sz w:val="30"/>
          <w:szCs w:val="30"/>
        </w:rPr>
        <w:t>，为两轮平衡车的升级产品。</w:t>
      </w:r>
    </w:p>
    <w:p>
      <w:pPr>
        <w:numPr>
          <w:ilvl w:val="255"/>
          <w:numId w:val="0"/>
        </w:numPr>
        <w:ind w:firstLine="452"/>
        <w:rPr>
          <w:rFonts w:ascii="仿宋" w:hAnsi="仿宋" w:eastAsia="仿宋"/>
          <w:b/>
          <w:bCs/>
          <w:sz w:val="30"/>
          <w:szCs w:val="30"/>
        </w:rPr>
      </w:pPr>
      <w:r>
        <w:rPr>
          <w:rFonts w:ascii="仿宋" w:hAnsi="仿宋" w:eastAsia="仿宋"/>
          <w:b/>
          <w:bCs/>
          <w:sz w:val="30"/>
          <w:szCs w:val="30"/>
        </w:rPr>
        <w:t>2</w:t>
      </w:r>
      <w:r>
        <w:rPr>
          <w:rFonts w:hint="eastAsia" w:ascii="仿宋" w:hAnsi="仿宋" w:eastAsia="仿宋"/>
          <w:b/>
          <w:bCs/>
          <w:sz w:val="30"/>
          <w:szCs w:val="30"/>
        </w:rPr>
        <w:t>.产品图片</w:t>
      </w:r>
    </w:p>
    <w:p>
      <w:pPr>
        <w:spacing w:line="360" w:lineRule="auto"/>
        <w:jc w:val="center"/>
        <w:rPr>
          <w:rFonts w:cs="黑体" w:asciiTheme="minorEastAsia" w:hAnsiTheme="minorEastAsia"/>
          <w:kern w:val="0"/>
          <w:szCs w:val="21"/>
        </w:rPr>
      </w:pPr>
    </w:p>
    <w:p>
      <w:pPr>
        <w:spacing w:line="360" w:lineRule="auto"/>
        <w:jc w:val="center"/>
        <w:rPr>
          <w:rFonts w:cs="黑体" w:asciiTheme="minorEastAsia" w:hAnsiTheme="minorEastAsia"/>
          <w:kern w:val="0"/>
          <w:szCs w:val="21"/>
        </w:rPr>
      </w:pPr>
    </w:p>
    <w:p>
      <w:pPr>
        <w:spacing w:line="360" w:lineRule="auto"/>
        <w:jc w:val="center"/>
        <w:rPr>
          <w:rFonts w:ascii="仿宋" w:hAnsi="仿宋" w:eastAsia="仿宋"/>
          <w:b/>
          <w:bCs/>
          <w:sz w:val="30"/>
          <w:szCs w:val="30"/>
        </w:rPr>
      </w:pPr>
      <w:r>
        <w:rPr>
          <w:rFonts w:cs="黑体" w:asciiTheme="minorEastAsia" w:hAnsiTheme="minorEastAsia"/>
          <w:kern w:val="0"/>
          <w:szCs w:val="21"/>
        </w:rPr>
        <w:drawing>
          <wp:inline distT="0" distB="0" distL="0" distR="0">
            <wp:extent cx="3052445" cy="1911985"/>
            <wp:effectExtent l="0" t="0" r="14605" b="12065"/>
            <wp:docPr id="37" name="图片 8" descr="E:\福瑶科技\产品简介\高清图\@2016-01-13 0907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8" descr="E:\福瑶科技\产品简介\高清图\@2016-01-13 090713.jpg"/>
                    <pic:cNvPicPr>
                      <a:picLocks noChangeAspect="1" noChangeArrowheads="1"/>
                    </pic:cNvPicPr>
                  </pic:nvPicPr>
                  <pic:blipFill>
                    <a:blip r:embed="rId30" cstate="print"/>
                    <a:srcRect/>
                    <a:stretch>
                      <a:fillRect/>
                    </a:stretch>
                  </pic:blipFill>
                  <pic:spPr>
                    <a:xfrm>
                      <a:off x="0" y="0"/>
                      <a:ext cx="3052445" cy="1911985"/>
                    </a:xfrm>
                    <a:prstGeom prst="rect">
                      <a:avLst/>
                    </a:prstGeom>
                    <a:noFill/>
                    <a:ln w="9525">
                      <a:noFill/>
                      <a:miter lim="800000"/>
                      <a:headEnd/>
                      <a:tailEnd/>
                    </a:ln>
                  </pic:spPr>
                </pic:pic>
              </a:graphicData>
            </a:graphic>
          </wp:inline>
        </w:drawing>
      </w:r>
    </w:p>
    <w:p>
      <w:pPr>
        <w:numPr>
          <w:ilvl w:val="255"/>
          <w:numId w:val="0"/>
        </w:numPr>
        <w:rPr>
          <w:rFonts w:ascii="Times New Roman" w:cs="Times New Roman" w:hAnsiTheme="minorEastAsia"/>
          <w:b/>
          <w:szCs w:val="21"/>
        </w:rPr>
      </w:pPr>
    </w:p>
    <w:p>
      <w:pPr>
        <w:numPr>
          <w:ilvl w:val="255"/>
          <w:numId w:val="0"/>
        </w:numPr>
        <w:rPr>
          <w:rFonts w:ascii="仿宋" w:hAnsi="仿宋" w:eastAsia="仿宋"/>
          <w:b/>
          <w:sz w:val="30"/>
          <w:szCs w:val="30"/>
        </w:rPr>
      </w:pPr>
    </w:p>
    <w:p>
      <w:pPr>
        <w:numPr>
          <w:ilvl w:val="0"/>
          <w:numId w:val="5"/>
        </w:numPr>
        <w:rPr>
          <w:rFonts w:ascii="仿宋" w:hAnsi="仿宋" w:eastAsia="仿宋"/>
          <w:b/>
          <w:sz w:val="30"/>
          <w:szCs w:val="30"/>
        </w:rPr>
      </w:pPr>
      <w:r>
        <w:rPr>
          <w:rFonts w:hint="eastAsia" w:ascii="仿宋" w:hAnsi="仿宋" w:eastAsia="仿宋"/>
          <w:b/>
          <w:sz w:val="30"/>
          <w:szCs w:val="30"/>
        </w:rPr>
        <w:t>二维码</w:t>
      </w:r>
    </w:p>
    <w:p>
      <w:pPr>
        <w:numPr>
          <w:ilvl w:val="255"/>
          <w:numId w:val="0"/>
        </w:numPr>
        <w:jc w:val="center"/>
        <w:rPr>
          <w:rFonts w:ascii="仿宋" w:hAnsi="仿宋" w:eastAsia="仿宋"/>
          <w:b/>
          <w:sz w:val="30"/>
          <w:szCs w:val="30"/>
        </w:rPr>
      </w:pPr>
      <w:r>
        <w:rPr>
          <w:rFonts w:cs="黑体" w:asciiTheme="minorEastAsia" w:hAnsiTheme="minorEastAsia"/>
          <w:kern w:val="0"/>
          <w:szCs w:val="21"/>
        </w:rPr>
        <w:drawing>
          <wp:inline distT="0" distB="0" distL="0" distR="0">
            <wp:extent cx="1495425" cy="1495425"/>
            <wp:effectExtent l="0" t="0" r="9525" b="9525"/>
            <wp:docPr id="38" name="图片 1" descr="E:\福瑶科技\产品简介\企业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 descr="E:\福瑶科技\产品简介\企业二维码.jpg"/>
                    <pic:cNvPicPr>
                      <a:picLocks noChangeAspect="1" noChangeArrowheads="1"/>
                    </pic:cNvPicPr>
                  </pic:nvPicPr>
                  <pic:blipFill>
                    <a:blip r:embed="rId29" cstate="print"/>
                    <a:srcRect/>
                    <a:stretch>
                      <a:fillRect/>
                    </a:stretch>
                  </pic:blipFill>
                  <pic:spPr>
                    <a:xfrm>
                      <a:off x="0" y="0"/>
                      <a:ext cx="1495425" cy="1495425"/>
                    </a:xfrm>
                    <a:prstGeom prst="rect">
                      <a:avLst/>
                    </a:prstGeom>
                    <a:noFill/>
                    <a:ln w="9525">
                      <a:noFill/>
                      <a:miter lim="800000"/>
                      <a:headEnd/>
                      <a:tailEnd/>
                    </a:ln>
                  </pic:spPr>
                </pic:pic>
              </a:graphicData>
            </a:graphic>
          </wp:inline>
        </w:drawing>
      </w:r>
    </w:p>
    <w:p>
      <w:pPr>
        <w:spacing w:afterLines="100"/>
        <w:rPr>
          <w:rFonts w:hint="eastAsia" w:ascii="仿宋" w:hAnsi="仿宋" w:eastAsia="仿宋"/>
          <w:b/>
          <w:sz w:val="30"/>
          <w:szCs w:val="30"/>
        </w:rPr>
      </w:pPr>
      <w:r>
        <w:rPr>
          <w:rFonts w:hint="eastAsia" w:ascii="仿宋" w:hAnsi="仿宋" w:eastAsia="仿宋"/>
          <w:b/>
          <w:sz w:val="30"/>
          <w:szCs w:val="30"/>
        </w:rPr>
        <w:t>十六、新燃料甲醇常压锅炉</w:t>
      </w:r>
    </w:p>
    <w:p>
      <w:pPr>
        <w:spacing w:afterLines="100"/>
        <w:rPr>
          <w:rFonts w:ascii="仿宋" w:hAnsi="仿宋" w:eastAsia="仿宋"/>
          <w:b/>
          <w:sz w:val="30"/>
          <w:szCs w:val="30"/>
        </w:rPr>
      </w:pPr>
      <w:r>
        <w:rPr>
          <w:rFonts w:hint="eastAsia" w:ascii="仿宋" w:hAnsi="仿宋" w:eastAsia="仿宋"/>
          <w:b/>
          <w:sz w:val="30"/>
          <w:szCs w:val="30"/>
        </w:rPr>
        <w:t>产品主体：北京京房经纬科技发展有限公司（社会征集）</w:t>
      </w:r>
    </w:p>
    <w:p>
      <w:pPr>
        <w:spacing w:afterLines="100"/>
        <w:rPr>
          <w:rFonts w:ascii="仿宋" w:hAnsi="仿宋" w:eastAsia="仿宋"/>
          <w:b/>
          <w:sz w:val="30"/>
          <w:szCs w:val="30"/>
        </w:rPr>
      </w:pPr>
      <w:r>
        <w:rPr>
          <w:rFonts w:ascii="仿宋" w:hAnsi="仿宋" w:eastAsia="仿宋"/>
          <w:b/>
          <w:sz w:val="30"/>
          <w:szCs w:val="30"/>
        </w:rPr>
        <w:t>1.</w:t>
      </w:r>
      <w:r>
        <w:rPr>
          <w:rFonts w:hint="eastAsia" w:ascii="仿宋" w:hAnsi="仿宋" w:eastAsia="仿宋"/>
          <w:b/>
          <w:sz w:val="30"/>
          <w:szCs w:val="30"/>
        </w:rPr>
        <w:t>产品介绍</w:t>
      </w:r>
    </w:p>
    <w:p>
      <w:pPr>
        <w:spacing w:line="360" w:lineRule="auto"/>
        <w:ind w:firstLine="450" w:firstLineChars="150"/>
        <w:rPr>
          <w:rFonts w:ascii="仿宋" w:hAnsi="仿宋" w:eastAsia="仿宋"/>
          <w:sz w:val="30"/>
          <w:szCs w:val="30"/>
        </w:rPr>
      </w:pPr>
      <w:r>
        <w:rPr>
          <w:rFonts w:hint="eastAsia" w:ascii="仿宋" w:hAnsi="仿宋" w:eastAsia="仿宋"/>
          <w:sz w:val="30"/>
          <w:szCs w:val="30"/>
        </w:rPr>
        <w:t>新燃料甲醇常压锅炉是由北京京房经纬科技发展有限公司通过不断创新使得甲醇新燃料卧式、立式锅炉涉及一种新型燃料用于工、商、楼、堂、馆、所生产和取暖供热水用常压锅炉，其可大量减少排放物对空气的污染，对现有工业及生活用燃料取暖炉热水炉是一个革命性的提升。目前，公知的取暖锅炉有：燃煤锅炉、燃气锅炉、液化气锅炉、柴油锅炉、生物质锅炉等等；现有的这几种锅炉对于国家新发布的并在</w:t>
      </w:r>
      <w:r>
        <w:rPr>
          <w:rFonts w:ascii="仿宋" w:hAnsi="仿宋" w:eastAsia="仿宋"/>
          <w:sz w:val="30"/>
          <w:szCs w:val="30"/>
        </w:rPr>
        <w:t>2014年7月1日执行的排污指标在不同程度上都有所超限，针对现存的严重问题，</w:t>
      </w:r>
      <w:r>
        <w:rPr>
          <w:rFonts w:hint="eastAsia" w:ascii="仿宋" w:hAnsi="仿宋" w:eastAsia="仿宋"/>
          <w:sz w:val="30"/>
          <w:szCs w:val="30"/>
        </w:rPr>
        <w:t>我们开发了与其相配套的甲醇新燃料卧式、立式锅炉，即可以解决取暖和热水需求的热源问题，又可以有效的降低污染物的排放，有利于国家环保指标的实现。</w:t>
      </w:r>
    </w:p>
    <w:p>
      <w:pPr>
        <w:rPr>
          <w:rFonts w:ascii="仿宋" w:hAnsi="仿宋" w:eastAsia="仿宋"/>
          <w:b/>
          <w:sz w:val="30"/>
          <w:szCs w:val="30"/>
        </w:rPr>
      </w:pPr>
      <w:r>
        <w:rPr>
          <w:rFonts w:hint="eastAsia" w:ascii="仿宋" w:hAnsi="仿宋" w:eastAsia="仿宋"/>
          <w:b/>
          <w:sz w:val="30"/>
          <w:szCs w:val="30"/>
        </w:rPr>
        <w:t>2.产品图片</w:t>
      </w:r>
    </w:p>
    <w:p>
      <w:pPr>
        <w:jc w:val="center"/>
        <w:rPr>
          <w:rFonts w:ascii="仿宋" w:hAnsi="仿宋" w:eastAsia="仿宋"/>
          <w:b/>
          <w:sz w:val="30"/>
          <w:szCs w:val="30"/>
        </w:rPr>
      </w:pPr>
      <w:r>
        <w:rPr>
          <w:rFonts w:ascii="宋体" w:hAnsi="宋体" w:cs="宋体"/>
          <w:kern w:val="0"/>
          <w:sz w:val="24"/>
        </w:rPr>
        <w:drawing>
          <wp:inline distT="0" distB="0" distL="114300" distR="114300">
            <wp:extent cx="4258945" cy="1979295"/>
            <wp:effectExtent l="0" t="0" r="8255" b="1905"/>
            <wp:docPr id="3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
                    <pic:cNvPicPr>
                      <a:picLocks noChangeAspect="1"/>
                    </pic:cNvPicPr>
                  </pic:nvPicPr>
                  <pic:blipFill>
                    <a:blip r:embed="rId31" r:link="rId32"/>
                    <a:stretch>
                      <a:fillRect/>
                    </a:stretch>
                  </pic:blipFill>
                  <pic:spPr>
                    <a:xfrm>
                      <a:off x="0" y="0"/>
                      <a:ext cx="4258945" cy="1979295"/>
                    </a:xfrm>
                    <a:prstGeom prst="rect">
                      <a:avLst/>
                    </a:prstGeom>
                    <a:noFill/>
                    <a:ln w="9525">
                      <a:noFill/>
                      <a:miter/>
                    </a:ln>
                  </pic:spPr>
                </pic:pic>
              </a:graphicData>
            </a:graphic>
          </wp:inline>
        </w:drawing>
      </w:r>
    </w:p>
    <w:p>
      <w:pPr>
        <w:spacing w:afterLines="100"/>
        <w:rPr>
          <w:rFonts w:hint="eastAsia" w:ascii="仿宋" w:hAnsi="仿宋" w:eastAsia="仿宋"/>
          <w:b/>
          <w:sz w:val="30"/>
          <w:szCs w:val="30"/>
        </w:rPr>
      </w:pPr>
      <w:r>
        <w:rPr>
          <w:rFonts w:hint="eastAsia" w:ascii="仿宋" w:hAnsi="仿宋" w:eastAsia="仿宋"/>
          <w:b/>
          <w:sz w:val="30"/>
          <w:szCs w:val="30"/>
        </w:rPr>
        <w:t>十七、</w:t>
      </w:r>
      <w:r>
        <w:rPr>
          <w:rFonts w:ascii="仿宋" w:hAnsi="仿宋" w:eastAsia="仿宋"/>
          <w:b/>
          <w:sz w:val="30"/>
          <w:szCs w:val="30"/>
        </w:rPr>
        <w:t>SENSORO</w:t>
      </w:r>
      <w:r>
        <w:rPr>
          <w:rFonts w:hint="eastAsia" w:ascii="仿宋" w:hAnsi="仿宋" w:eastAsia="仿宋"/>
          <w:b/>
          <w:sz w:val="30"/>
          <w:szCs w:val="30"/>
        </w:rPr>
        <w:t>云盒</w:t>
      </w:r>
    </w:p>
    <w:p>
      <w:pPr>
        <w:spacing w:afterLines="100"/>
        <w:rPr>
          <w:rFonts w:ascii="仿宋" w:hAnsi="仿宋" w:eastAsia="仿宋"/>
          <w:b/>
          <w:sz w:val="30"/>
          <w:szCs w:val="30"/>
        </w:rPr>
      </w:pPr>
      <w:r>
        <w:rPr>
          <w:rFonts w:hint="eastAsia" w:ascii="仿宋" w:hAnsi="仿宋" w:eastAsia="仿宋"/>
          <w:b/>
          <w:sz w:val="30"/>
          <w:szCs w:val="30"/>
        </w:rPr>
        <w:t>推荐主体：北京升哲科技有限公司（SENSORO）（融创动力推荐）</w:t>
      </w:r>
    </w:p>
    <w:p>
      <w:pPr>
        <w:numPr>
          <w:ilvl w:val="0"/>
          <w:numId w:val="6"/>
        </w:numPr>
        <w:rPr>
          <w:rFonts w:ascii="仿宋" w:hAnsi="仿宋" w:eastAsia="仿宋"/>
          <w:b/>
          <w:sz w:val="30"/>
          <w:szCs w:val="30"/>
        </w:rPr>
      </w:pPr>
      <w:r>
        <w:rPr>
          <w:rFonts w:hint="eastAsia" w:ascii="仿宋" w:hAnsi="仿宋" w:eastAsia="仿宋"/>
          <w:b/>
          <w:sz w:val="30"/>
          <w:szCs w:val="30"/>
        </w:rPr>
        <w:t>产品介绍</w:t>
      </w:r>
    </w:p>
    <w:p>
      <w:pPr>
        <w:spacing w:line="360" w:lineRule="auto"/>
        <w:ind w:firstLine="450" w:firstLineChars="150"/>
        <w:rPr>
          <w:rFonts w:ascii="仿宋" w:hAnsi="仿宋" w:eastAsia="仿宋"/>
          <w:sz w:val="30"/>
          <w:szCs w:val="30"/>
        </w:rPr>
      </w:pPr>
      <w:r>
        <w:rPr>
          <w:rFonts w:hint="eastAsia" w:ascii="仿宋" w:hAnsi="仿宋" w:eastAsia="仿宋"/>
          <w:sz w:val="30"/>
          <w:szCs w:val="30"/>
        </w:rPr>
        <w:t>北京升哲科技有限公司（SENSORO）的产品名为云盒。支持低功耗蓝牙技术（对外推送信息、室内定位功能），传感器配置、应用场景。与系列产品云子配合使用，能够更加智能感知自身所处状态，包括：温度、光线、动作等，有信号稳定性强、覆盖范围大、范围可调性强等特点，信号稳定，覆盖半径范围为</w:t>
      </w:r>
      <w:r>
        <w:rPr>
          <w:rFonts w:ascii="仿宋" w:hAnsi="仿宋" w:eastAsia="仿宋"/>
          <w:sz w:val="30"/>
          <w:szCs w:val="30"/>
        </w:rPr>
        <w:t>15cm-80m</w:t>
      </w:r>
      <w:r>
        <w:rPr>
          <w:rFonts w:hint="eastAsia" w:ascii="仿宋" w:hAnsi="仿宋" w:eastAsia="仿宋"/>
          <w:sz w:val="30"/>
          <w:szCs w:val="30"/>
        </w:rPr>
        <w:t>。</w:t>
      </w:r>
    </w:p>
    <w:p>
      <w:pPr>
        <w:numPr>
          <w:ilvl w:val="0"/>
          <w:numId w:val="6"/>
        </w:numPr>
        <w:rPr>
          <w:rFonts w:ascii="仿宋" w:hAnsi="仿宋" w:eastAsia="仿宋"/>
          <w:b/>
          <w:sz w:val="30"/>
          <w:szCs w:val="30"/>
        </w:rPr>
      </w:pPr>
      <w:r>
        <w:rPr>
          <w:rFonts w:hint="eastAsia" w:ascii="仿宋" w:hAnsi="仿宋" w:eastAsia="仿宋"/>
          <w:b/>
          <w:sz w:val="30"/>
          <w:szCs w:val="30"/>
        </w:rPr>
        <w:t>产品图片</w:t>
      </w:r>
    </w:p>
    <w:p>
      <w:pPr>
        <w:numPr>
          <w:ilvl w:val="255"/>
          <w:numId w:val="0"/>
        </w:numPr>
        <w:jc w:val="center"/>
      </w:pPr>
      <w:r>
        <w:drawing>
          <wp:inline distT="0" distB="0" distL="0" distR="0">
            <wp:extent cx="1988185" cy="1988185"/>
            <wp:effectExtent l="0" t="0" r="12065" b="12065"/>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pic:cNvPicPr>
                      <a:picLocks noChangeAspect="1"/>
                    </pic:cNvPicPr>
                  </pic:nvPicPr>
                  <pic:blipFill>
                    <a:blip r:embed="rId33" cstate="print">
                      <a:extLst>
                        <a:ext uri="{28A0092B-C50C-407E-A947-70E740481C1C}">
                          <a14:useLocalDpi xmlns:a14="http://schemas.microsoft.com/office/drawing/2010/main" val="0"/>
                        </a:ext>
                      </a:extLst>
                    </a:blip>
                    <a:stretch>
                      <a:fillRect/>
                    </a:stretch>
                  </pic:blipFill>
                  <pic:spPr>
                    <a:xfrm>
                      <a:off x="0" y="0"/>
                      <a:ext cx="1988185" cy="1988185"/>
                    </a:xfrm>
                    <a:prstGeom prst="rect">
                      <a:avLst/>
                    </a:prstGeom>
                  </pic:spPr>
                </pic:pic>
              </a:graphicData>
            </a:graphic>
          </wp:inline>
        </w:drawing>
      </w:r>
    </w:p>
    <w:p>
      <w:pPr>
        <w:rPr>
          <w:rFonts w:ascii="仿宋" w:hAnsi="仿宋" w:eastAsia="仿宋"/>
          <w:b/>
          <w:sz w:val="30"/>
          <w:szCs w:val="30"/>
        </w:rPr>
      </w:pPr>
      <w:r>
        <w:rPr>
          <w:rFonts w:hint="eastAsia" w:ascii="仿宋" w:hAnsi="仿宋" w:eastAsia="仿宋"/>
          <w:b/>
          <w:sz w:val="30"/>
          <w:szCs w:val="30"/>
        </w:rPr>
        <w:t>3.二维码</w:t>
      </w:r>
    </w:p>
    <w:p>
      <w:pPr>
        <w:jc w:val="center"/>
        <w:rPr>
          <w:rFonts w:ascii="仿宋" w:hAnsi="仿宋" w:eastAsia="仿宋"/>
          <w:b/>
          <w:sz w:val="30"/>
          <w:szCs w:val="30"/>
        </w:rPr>
      </w:pPr>
      <w:r>
        <w:drawing>
          <wp:inline distT="0" distB="0" distL="0" distR="0">
            <wp:extent cx="1550035" cy="1550035"/>
            <wp:effectExtent l="1905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pic:cNvPicPr>
                      <a:picLocks noChangeAspect="1"/>
                    </pic:cNvPicPr>
                  </pic:nvPicPr>
                  <pic:blipFill>
                    <a:blip r:embed="rId34">
                      <a:extLst>
                        <a:ext uri="{28A0092B-C50C-407E-A947-70E740481C1C}">
                          <a14:useLocalDpi xmlns:a14="http://schemas.microsoft.com/office/drawing/2010/main" val="0"/>
                        </a:ext>
                      </a:extLst>
                    </a:blip>
                    <a:stretch>
                      <a:fillRect/>
                    </a:stretch>
                  </pic:blipFill>
                  <pic:spPr>
                    <a:xfrm>
                      <a:off x="0" y="0"/>
                      <a:ext cx="1550126" cy="1550126"/>
                    </a:xfrm>
                    <a:prstGeom prst="rect">
                      <a:avLst/>
                    </a:prstGeom>
                  </pic:spPr>
                </pic:pic>
              </a:graphicData>
            </a:graphic>
          </wp:inline>
        </w:drawing>
      </w: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十八、星云4200五轴陀螺稳定器</w:t>
      </w:r>
    </w:p>
    <w:p>
      <w:pPr>
        <w:spacing w:afterLines="100"/>
        <w:rPr>
          <w:rFonts w:ascii="仿宋" w:hAnsi="仿宋" w:eastAsia="仿宋"/>
          <w:b/>
          <w:sz w:val="30"/>
          <w:szCs w:val="30"/>
        </w:rPr>
      </w:pPr>
      <w:r>
        <w:rPr>
          <w:rFonts w:hint="eastAsia" w:ascii="仿宋" w:hAnsi="仿宋" w:eastAsia="仿宋"/>
          <w:b/>
          <w:sz w:val="30"/>
          <w:szCs w:val="30"/>
        </w:rPr>
        <w:t>产品主体：北京影能国际传媒广告有限公司（太库北京推荐）</w:t>
      </w:r>
    </w:p>
    <w:p>
      <w:pPr>
        <w:rPr>
          <w:rFonts w:ascii="仿宋" w:hAnsi="仿宋" w:eastAsia="仿宋"/>
          <w:b/>
          <w:sz w:val="30"/>
          <w:szCs w:val="30"/>
        </w:rPr>
      </w:pPr>
      <w:r>
        <w:rPr>
          <w:rFonts w:hint="eastAsia" w:ascii="仿宋" w:hAnsi="仿宋" w:eastAsia="仿宋"/>
          <w:b/>
          <w:sz w:val="30"/>
          <w:szCs w:val="30"/>
        </w:rPr>
        <w:t>1.产品介绍</w:t>
      </w:r>
    </w:p>
    <w:p>
      <w:pPr>
        <w:ind w:firstLine="420"/>
        <w:rPr>
          <w:rFonts w:ascii="仿宋" w:hAnsi="仿宋" w:eastAsia="仿宋"/>
          <w:sz w:val="30"/>
          <w:szCs w:val="30"/>
        </w:rPr>
      </w:pPr>
      <w:r>
        <w:rPr>
          <w:rFonts w:hint="eastAsia" w:ascii="仿宋" w:hAnsi="仿宋" w:eastAsia="仿宋"/>
          <w:sz w:val="30"/>
          <w:szCs w:val="30"/>
        </w:rPr>
        <w:t>星云</w:t>
      </w:r>
      <w:r>
        <w:rPr>
          <w:rFonts w:ascii="仿宋" w:hAnsi="仿宋" w:eastAsia="仿宋"/>
          <w:sz w:val="30"/>
          <w:szCs w:val="30"/>
        </w:rPr>
        <w:t>4200，是目前全球首款</w:t>
      </w:r>
      <w:r>
        <w:rPr>
          <w:rFonts w:hint="eastAsia" w:ascii="仿宋" w:hAnsi="仿宋" w:eastAsia="仿宋"/>
          <w:sz w:val="30"/>
          <w:szCs w:val="30"/>
        </w:rPr>
        <w:t>的五轴陀螺稳定器，承重</w:t>
      </w:r>
      <w:r>
        <w:rPr>
          <w:rFonts w:ascii="仿宋" w:hAnsi="仿宋" w:eastAsia="仿宋"/>
          <w:sz w:val="30"/>
          <w:szCs w:val="30"/>
        </w:rPr>
        <w:t>2公斤，支持单反与所有微单，32位控制板，可满足电影电视、微电影、专题片、纪录片、MV等领域的广泛应用。作为全球首创</w:t>
      </w:r>
      <w:r>
        <w:rPr>
          <w:rFonts w:hint="eastAsia" w:ascii="仿宋" w:hAnsi="仿宋" w:eastAsia="仿宋"/>
          <w:sz w:val="30"/>
          <w:szCs w:val="30"/>
        </w:rPr>
        <w:t>的五轴陀螺稳定器，使用星云独创的陀螺动力平衡装置，最大限度的控制水平和垂直方向的震动，将传统三轴陀螺稳定器的垂直和水平方向的震动降低为</w:t>
      </w:r>
      <w:r>
        <w:rPr>
          <w:rFonts w:ascii="仿宋" w:hAnsi="仿宋" w:eastAsia="仿宋"/>
          <w:sz w:val="30"/>
          <w:szCs w:val="30"/>
        </w:rPr>
        <w:t>0。无论您的步伐是否颠簸、地面是否坑洼、星云4200均会保持登峰造极的完美稳定。支持机型有5DSR、5D3、7D2、70D、100D、750D等</w:t>
      </w:r>
      <w:r>
        <w:rPr>
          <w:rFonts w:hint="eastAsia" w:ascii="仿宋" w:hAnsi="仿宋" w:eastAsia="仿宋"/>
          <w:sz w:val="30"/>
          <w:szCs w:val="30"/>
        </w:rPr>
        <w:t>单反及所有微单，最大限度地满足用户根据不同使用环境更换</w:t>
      </w:r>
      <w:r>
        <w:rPr>
          <w:rFonts w:ascii="仿宋" w:hAnsi="仿宋" w:eastAsia="仿宋"/>
          <w:sz w:val="30"/>
          <w:szCs w:val="30"/>
        </w:rPr>
        <w:t>/使用不同相机和镜头的需求。</w:t>
      </w:r>
    </w:p>
    <w:p>
      <w:pPr>
        <w:rPr>
          <w:rFonts w:ascii="仿宋" w:hAnsi="仿宋" w:eastAsia="仿宋"/>
          <w:b/>
          <w:sz w:val="30"/>
          <w:szCs w:val="30"/>
        </w:rPr>
      </w:pPr>
      <w:r>
        <w:rPr>
          <w:rFonts w:hint="eastAsia" w:ascii="仿宋" w:hAnsi="仿宋" w:eastAsia="仿宋"/>
          <w:b/>
          <w:sz w:val="30"/>
          <w:szCs w:val="30"/>
        </w:rPr>
        <w:t>2.产品图片</w:t>
      </w:r>
    </w:p>
    <w:p>
      <w:pPr>
        <w:jc w:val="center"/>
        <w:rPr>
          <w:rFonts w:ascii="仿宋" w:hAnsi="仿宋" w:eastAsia="仿宋"/>
          <w:b/>
          <w:sz w:val="30"/>
          <w:szCs w:val="30"/>
        </w:rPr>
      </w:pPr>
      <w:r>
        <w:rPr>
          <w:rFonts w:ascii="宋体" w:hAnsi="宋体" w:eastAsia="宋体" w:cs="宋体"/>
          <w:kern w:val="0"/>
          <w:sz w:val="28"/>
          <w:szCs w:val="28"/>
        </w:rPr>
        <w:drawing>
          <wp:inline distT="0" distB="0" distL="0" distR="0">
            <wp:extent cx="4624070" cy="1945640"/>
            <wp:effectExtent l="0" t="0" r="0" b="0"/>
            <wp:docPr id="47" name="图片 1" descr="C:\Users\Administrator\Desktop\星云4200resize\五轴稳定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 descr="C:\Users\Administrator\Desktop\星云4200resize\五轴稳定器.jpg"/>
                    <pic:cNvPicPr>
                      <a:picLocks noChangeAspect="1" noChangeArrowheads="1"/>
                    </pic:cNvPicPr>
                  </pic:nvPicPr>
                  <pic:blipFill>
                    <a:blip r:embed="rId35"/>
                    <a:srcRect/>
                    <a:stretch>
                      <a:fillRect/>
                    </a:stretch>
                  </pic:blipFill>
                  <pic:spPr>
                    <a:xfrm>
                      <a:off x="0" y="0"/>
                      <a:ext cx="4621783" cy="1944909"/>
                    </a:xfrm>
                    <a:prstGeom prst="rect">
                      <a:avLst/>
                    </a:prstGeom>
                    <a:noFill/>
                    <a:ln w="9525">
                      <a:noFill/>
                      <a:miter lim="800000"/>
                      <a:headEnd/>
                      <a:tailEnd/>
                    </a:ln>
                  </pic:spPr>
                </pic:pic>
              </a:graphicData>
            </a:graphic>
          </wp:inline>
        </w:drawing>
      </w: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十九、辰辛星移动</w:t>
      </w:r>
      <w:r>
        <w:rPr>
          <w:rFonts w:ascii="仿宋" w:hAnsi="仿宋" w:eastAsia="仿宋"/>
          <w:b/>
          <w:sz w:val="30"/>
          <w:szCs w:val="30"/>
        </w:rPr>
        <w:t>VR解决方案</w:t>
      </w:r>
    </w:p>
    <w:p>
      <w:pPr>
        <w:spacing w:afterLines="100"/>
        <w:rPr>
          <w:rFonts w:ascii="仿宋" w:hAnsi="仿宋" w:eastAsia="仿宋"/>
          <w:b/>
          <w:sz w:val="30"/>
          <w:szCs w:val="30"/>
        </w:rPr>
      </w:pPr>
      <w:r>
        <w:rPr>
          <w:rFonts w:hint="eastAsia" w:ascii="仿宋" w:hAnsi="仿宋" w:eastAsia="仿宋"/>
          <w:b/>
          <w:sz w:val="30"/>
          <w:szCs w:val="30"/>
        </w:rPr>
        <w:t>产品主体：北京辰欣星展览有限公司（优客工场推荐）</w:t>
      </w:r>
    </w:p>
    <w:p>
      <w:pPr>
        <w:rPr>
          <w:rFonts w:ascii="仿宋" w:hAnsi="仿宋" w:eastAsia="仿宋"/>
          <w:b/>
          <w:sz w:val="30"/>
          <w:szCs w:val="30"/>
        </w:rPr>
      </w:pPr>
      <w:r>
        <w:rPr>
          <w:rFonts w:ascii="仿宋" w:hAnsi="仿宋" w:eastAsia="仿宋"/>
          <w:b/>
          <w:sz w:val="30"/>
          <w:szCs w:val="30"/>
        </w:rPr>
        <w:t>1.</w:t>
      </w:r>
      <w:r>
        <w:rPr>
          <w:rFonts w:hint="eastAsia" w:ascii="仿宋" w:hAnsi="仿宋" w:eastAsia="仿宋"/>
          <w:b/>
          <w:sz w:val="30"/>
          <w:szCs w:val="30"/>
        </w:rPr>
        <w:t>产品介绍</w:t>
      </w:r>
    </w:p>
    <w:p>
      <w:pPr>
        <w:ind w:firstLine="420"/>
        <w:rPr>
          <w:rFonts w:ascii="仿宋" w:hAnsi="仿宋" w:eastAsia="仿宋"/>
          <w:sz w:val="30"/>
          <w:szCs w:val="30"/>
        </w:rPr>
      </w:pPr>
      <w:r>
        <w:rPr>
          <w:rFonts w:hint="eastAsia" w:ascii="仿宋" w:hAnsi="仿宋" w:eastAsia="仿宋"/>
          <w:sz w:val="30"/>
          <w:szCs w:val="30"/>
        </w:rPr>
        <w:t>本产品是北京辰欣星展览有限公司重点研发推广的完全自主知识产权创新产品。与公司主营业务相配合，现已经应用于铁路、消防培训，展馆虚拟展示，体育娱乐等方面。产品核心技术完全为自主研发，包含两大方面：无限制空间定位技术‘智能背包系统。</w:t>
      </w:r>
    </w:p>
    <w:p>
      <w:pPr>
        <w:rPr>
          <w:rFonts w:ascii="仿宋" w:hAnsi="仿宋" w:eastAsia="仿宋"/>
          <w:b/>
          <w:sz w:val="30"/>
          <w:szCs w:val="30"/>
        </w:rPr>
      </w:pPr>
      <w:r>
        <w:rPr>
          <w:rFonts w:ascii="仿宋" w:hAnsi="仿宋" w:eastAsia="仿宋"/>
          <w:b/>
          <w:sz w:val="30"/>
          <w:szCs w:val="30"/>
        </w:rPr>
        <w:t>2.</w:t>
      </w:r>
      <w:r>
        <w:rPr>
          <w:rFonts w:hint="eastAsia" w:ascii="仿宋" w:hAnsi="仿宋" w:eastAsia="仿宋"/>
          <w:b/>
          <w:sz w:val="30"/>
          <w:szCs w:val="30"/>
        </w:rPr>
        <w:t>产品图片</w:t>
      </w:r>
    </w:p>
    <w:p>
      <w:pPr>
        <w:jc w:val="center"/>
      </w:pPr>
    </w:p>
    <w:p>
      <w:pPr/>
    </w:p>
    <w:p>
      <w:pPr>
        <w:jc w:val="center"/>
      </w:pPr>
    </w:p>
    <w:p>
      <w:pPr>
        <w:jc w:val="center"/>
        <w:rPr>
          <w:rFonts w:ascii="仿宋" w:hAnsi="仿宋" w:eastAsia="仿宋"/>
          <w:b/>
          <w:sz w:val="30"/>
          <w:szCs w:val="30"/>
        </w:rPr>
      </w:pPr>
      <w:r>
        <w:drawing>
          <wp:inline distT="0" distB="0" distL="114300" distR="114300">
            <wp:extent cx="2223135" cy="3056890"/>
            <wp:effectExtent l="0" t="0" r="5715" b="10160"/>
            <wp:docPr id="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
                    <pic:cNvPicPr>
                      <a:picLocks noChangeAspect="1"/>
                    </pic:cNvPicPr>
                  </pic:nvPicPr>
                  <pic:blipFill>
                    <a:blip r:embed="rId36"/>
                    <a:srcRect l="11359" t="10246" r="2408" b="911"/>
                    <a:stretch>
                      <a:fillRect/>
                    </a:stretch>
                  </pic:blipFill>
                  <pic:spPr>
                    <a:xfrm>
                      <a:off x="0" y="0"/>
                      <a:ext cx="2223135" cy="3056890"/>
                    </a:xfrm>
                    <a:prstGeom prst="rect">
                      <a:avLst/>
                    </a:prstGeom>
                    <a:noFill/>
                    <a:ln w="9525">
                      <a:noFill/>
                      <a:miter/>
                    </a:ln>
                  </pic:spPr>
                </pic:pic>
              </a:graphicData>
            </a:graphic>
          </wp:inline>
        </w:drawing>
      </w:r>
    </w:p>
    <w:p>
      <w:pPr>
        <w:rPr>
          <w:rFonts w:ascii="仿宋" w:hAnsi="仿宋" w:eastAsia="仿宋"/>
          <w:b/>
          <w:sz w:val="30"/>
          <w:szCs w:val="30"/>
        </w:rPr>
      </w:pPr>
    </w:p>
    <w:p>
      <w:pPr>
        <w:rPr>
          <w:rFonts w:ascii="仿宋" w:hAnsi="仿宋" w:eastAsia="仿宋"/>
          <w:b/>
          <w:sz w:val="30"/>
          <w:szCs w:val="30"/>
        </w:rPr>
      </w:pPr>
    </w:p>
    <w:p>
      <w:pPr>
        <w:widowControl/>
        <w:jc w:val="left"/>
        <w:rPr>
          <w:rFonts w:ascii="仿宋" w:hAnsi="仿宋" w:eastAsia="仿宋"/>
          <w:b/>
          <w:sz w:val="30"/>
          <w:szCs w:val="30"/>
        </w:rPr>
      </w:pPr>
      <w:r>
        <w:rPr>
          <w:rFonts w:ascii="仿宋" w:hAnsi="仿宋" w:eastAsia="仿宋"/>
          <w:b/>
          <w:sz w:val="30"/>
          <w:szCs w:val="30"/>
        </w:rPr>
        <w:br w:type="page"/>
      </w:r>
    </w:p>
    <w:p>
      <w:pPr>
        <w:spacing w:afterLines="100"/>
        <w:rPr>
          <w:rFonts w:hint="eastAsia" w:ascii="仿宋" w:hAnsi="仿宋" w:eastAsia="仿宋"/>
          <w:b/>
          <w:sz w:val="30"/>
          <w:szCs w:val="30"/>
        </w:rPr>
      </w:pPr>
      <w:r>
        <w:rPr>
          <w:rFonts w:hint="eastAsia" w:ascii="仿宋" w:hAnsi="仿宋" w:eastAsia="仿宋"/>
          <w:b/>
          <w:sz w:val="30"/>
          <w:szCs w:val="30"/>
        </w:rPr>
        <w:t>二十、电渗透污泥高干脱水设备</w:t>
      </w:r>
    </w:p>
    <w:p>
      <w:pPr>
        <w:spacing w:afterLines="100"/>
        <w:rPr>
          <w:rFonts w:ascii="仿宋" w:hAnsi="仿宋" w:eastAsia="仿宋"/>
          <w:b/>
          <w:sz w:val="30"/>
          <w:szCs w:val="30"/>
        </w:rPr>
      </w:pPr>
      <w:r>
        <w:rPr>
          <w:rFonts w:hint="eastAsia" w:ascii="仿宋" w:hAnsi="仿宋" w:eastAsia="仿宋"/>
          <w:b/>
          <w:sz w:val="30"/>
          <w:szCs w:val="30"/>
        </w:rPr>
        <w:t>产品主体：北京海斯顿水处理设备有限公司（社会征集）</w:t>
      </w:r>
    </w:p>
    <w:p>
      <w:pPr>
        <w:rPr>
          <w:rFonts w:ascii="仿宋" w:hAnsi="仿宋" w:eastAsia="仿宋"/>
          <w:b/>
          <w:sz w:val="30"/>
          <w:szCs w:val="30"/>
        </w:rPr>
      </w:pPr>
      <w:r>
        <w:rPr>
          <w:rFonts w:hint="eastAsia" w:ascii="仿宋" w:hAnsi="仿宋" w:eastAsia="仿宋"/>
          <w:b/>
          <w:sz w:val="30"/>
          <w:szCs w:val="30"/>
        </w:rPr>
        <w:t>1.产品介绍</w:t>
      </w:r>
    </w:p>
    <w:p>
      <w:pPr>
        <w:ind w:firstLine="420"/>
        <w:rPr>
          <w:rFonts w:ascii="仿宋" w:hAnsi="仿宋" w:eastAsia="仿宋"/>
          <w:sz w:val="30"/>
          <w:szCs w:val="30"/>
        </w:rPr>
      </w:pPr>
      <w:r>
        <w:rPr>
          <w:rFonts w:hint="eastAsia" w:ascii="仿宋" w:hAnsi="仿宋" w:eastAsia="仿宋"/>
          <w:sz w:val="30"/>
          <w:szCs w:val="30"/>
        </w:rPr>
        <w:t>“电渗透污泥高干脱水设备”属于环保领域，应用于污泥的干化处理。可以将污泥含水率降至40%以下，达到半干化脱水效果。该技术无需化学添加剂，将污泥含水率直接从90%降至40%，突破传统隔膜、板框压滤机的脱水极限，在原理上彻底颠覆了传统污泥脱水技术。</w:t>
      </w:r>
    </w:p>
    <w:p>
      <w:pPr>
        <w:ind w:firstLine="420"/>
        <w:rPr>
          <w:rFonts w:ascii="仿宋" w:hAnsi="仿宋" w:eastAsia="仿宋"/>
          <w:sz w:val="30"/>
          <w:szCs w:val="30"/>
        </w:rPr>
      </w:pPr>
      <w:r>
        <w:rPr>
          <w:rFonts w:hint="eastAsia" w:ascii="仿宋" w:hAnsi="仿宋" w:eastAsia="仿宋"/>
          <w:sz w:val="30"/>
          <w:szCs w:val="30"/>
        </w:rPr>
        <w:t>原理：将电渗透与板框压榨脱水技术进行耦合，借助电场作用，污泥中的带电粒子分别向阴、阳极板移动，结合板框梯度压滤，实现了污泥含水率的降低。该技术创新一方面提高污泥压榨压力，压力最高可升至2.0MPa；另一方面利用电场作用下污泥颗粒的定向移动，实现污泥的高干脱水。产品已通过鉴定委员会鉴定；通过住房和城乡建设部成果评估；获得发明专利1项；实用新型专利6项。</w:t>
      </w:r>
    </w:p>
    <w:p>
      <w:pPr>
        <w:numPr>
          <w:ilvl w:val="255"/>
          <w:numId w:val="0"/>
        </w:numPr>
        <w:rPr>
          <w:rFonts w:ascii="仿宋" w:hAnsi="仿宋" w:eastAsia="仿宋"/>
          <w:b/>
          <w:bCs/>
          <w:sz w:val="30"/>
          <w:szCs w:val="30"/>
        </w:rPr>
      </w:pPr>
      <w:r>
        <w:rPr>
          <w:rFonts w:ascii="仿宋" w:hAnsi="仿宋" w:eastAsia="仿宋"/>
          <w:b/>
          <w:bCs/>
          <w:sz w:val="30"/>
          <w:szCs w:val="30"/>
        </w:rPr>
        <w:t>2</w:t>
      </w:r>
      <w:r>
        <w:rPr>
          <w:rFonts w:hint="eastAsia" w:ascii="仿宋" w:hAnsi="仿宋" w:eastAsia="仿宋"/>
          <w:b/>
          <w:bCs/>
          <w:sz w:val="30"/>
          <w:szCs w:val="30"/>
        </w:rPr>
        <w:t>.产品图片</w:t>
      </w:r>
    </w:p>
    <w:p>
      <w:pPr>
        <w:jc w:val="center"/>
        <w:rPr>
          <w:rFonts w:ascii="仿宋" w:hAnsi="仿宋" w:eastAsia="仿宋"/>
          <w:sz w:val="30"/>
          <w:szCs w:val="30"/>
        </w:rPr>
      </w:pPr>
      <w:r>
        <w:rPr>
          <w:rFonts w:asciiTheme="minorEastAsia" w:hAnsiTheme="minorEastAsia"/>
          <w:sz w:val="24"/>
        </w:rPr>
        <w:drawing>
          <wp:inline distT="0" distB="0" distL="0" distR="0">
            <wp:extent cx="3225800" cy="1817370"/>
            <wp:effectExtent l="19050" t="0" r="0" b="0"/>
            <wp:docPr id="50" name="图片 3" descr="D:\2016杂项\20160509新技术新产品申报\上传文件\众创空间—电渗透污泥高干脱水（北京海斯顿）\5典型照片\整机照片.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3" descr="D:\2016杂项\20160509新技术新产品申报\上传文件\众创空间—电渗透污泥高干脱水（北京海斯顿）\5典型照片\整机照片.JPG"/>
                    <pic:cNvPicPr>
                      <a:picLocks noChangeAspect="1" noChangeArrowheads="1"/>
                    </pic:cNvPicPr>
                  </pic:nvPicPr>
                  <pic:blipFill>
                    <a:blip r:embed="rId37" cstate="print"/>
                    <a:srcRect/>
                    <a:stretch>
                      <a:fillRect/>
                    </a:stretch>
                  </pic:blipFill>
                  <pic:spPr>
                    <a:xfrm>
                      <a:off x="0" y="0"/>
                      <a:ext cx="3224648" cy="1816785"/>
                    </a:xfrm>
                    <a:prstGeom prst="rect">
                      <a:avLst/>
                    </a:prstGeom>
                    <a:noFill/>
                    <a:ln w="9525">
                      <a:noFill/>
                      <a:miter lim="800000"/>
                      <a:headEnd/>
                      <a:tailEnd/>
                    </a:ln>
                  </pic:spPr>
                </pic:pic>
              </a:graphicData>
            </a:graphic>
          </wp:inline>
        </w:drawing>
      </w:r>
    </w:p>
    <w:p>
      <w:pPr>
        <w:spacing w:afterLines="100"/>
        <w:rPr>
          <w:rFonts w:hint="eastAsia" w:ascii="仿宋" w:hAnsi="仿宋" w:eastAsia="仿宋"/>
          <w:b/>
          <w:sz w:val="30"/>
          <w:szCs w:val="30"/>
        </w:rPr>
      </w:pPr>
      <w:r>
        <w:rPr>
          <w:rFonts w:hint="eastAsia" w:ascii="仿宋" w:hAnsi="仿宋" w:eastAsia="仿宋"/>
          <w:b/>
          <w:sz w:val="30"/>
          <w:szCs w:val="30"/>
        </w:rPr>
        <w:t>二十一、高频晶体超微量分析仪</w:t>
      </w:r>
    </w:p>
    <w:p>
      <w:pPr>
        <w:spacing w:afterLines="100"/>
        <w:rPr>
          <w:rFonts w:ascii="仿宋" w:hAnsi="仿宋" w:eastAsia="仿宋"/>
          <w:b/>
          <w:sz w:val="30"/>
          <w:szCs w:val="30"/>
        </w:rPr>
      </w:pPr>
      <w:r>
        <w:rPr>
          <w:rFonts w:hint="eastAsia" w:ascii="仿宋" w:hAnsi="仿宋" w:eastAsia="仿宋"/>
          <w:b/>
          <w:sz w:val="30"/>
          <w:szCs w:val="30"/>
        </w:rPr>
        <w:t>产品主体：北京中关超微科技有限公司（创客全球推荐）</w:t>
      </w:r>
    </w:p>
    <w:p>
      <w:pPr>
        <w:numPr>
          <w:ilvl w:val="255"/>
          <w:numId w:val="0"/>
        </w:numPr>
        <w:rPr>
          <w:rFonts w:ascii="仿宋" w:hAnsi="仿宋" w:eastAsia="仿宋"/>
          <w:b/>
          <w:bCs/>
          <w:sz w:val="30"/>
          <w:szCs w:val="30"/>
        </w:rPr>
      </w:pPr>
      <w:r>
        <w:rPr>
          <w:rFonts w:ascii="仿宋" w:hAnsi="仿宋" w:eastAsia="仿宋"/>
          <w:b/>
          <w:bCs/>
          <w:sz w:val="30"/>
          <w:szCs w:val="30"/>
        </w:rPr>
        <w:t>1.</w:t>
      </w:r>
      <w:r>
        <w:rPr>
          <w:rFonts w:hint="eastAsia" w:ascii="仿宋" w:hAnsi="仿宋" w:eastAsia="仿宋"/>
          <w:b/>
          <w:bCs/>
          <w:sz w:val="30"/>
          <w:szCs w:val="30"/>
        </w:rPr>
        <w:t>产品介绍</w:t>
      </w:r>
    </w:p>
    <w:p>
      <w:pPr>
        <w:ind w:firstLine="600"/>
        <w:rPr>
          <w:rFonts w:ascii="仿宋" w:hAnsi="仿宋" w:eastAsia="仿宋"/>
          <w:sz w:val="30"/>
          <w:szCs w:val="30"/>
        </w:rPr>
      </w:pPr>
      <w:r>
        <w:rPr>
          <w:rFonts w:hint="eastAsia" w:ascii="仿宋" w:hAnsi="仿宋" w:eastAsia="仿宋"/>
          <w:sz w:val="30"/>
          <w:szCs w:val="30"/>
        </w:rPr>
        <w:t>高频晶体超微量分析仪（国际上称</w:t>
      </w:r>
      <w:r>
        <w:rPr>
          <w:rFonts w:ascii="仿宋" w:hAnsi="仿宋" w:eastAsia="仿宋"/>
          <w:sz w:val="30"/>
          <w:szCs w:val="30"/>
        </w:rPr>
        <w:t>Quartz Crystal Microbalance，QCM）是</w:t>
      </w:r>
      <w:r>
        <w:rPr>
          <w:rFonts w:hint="eastAsia" w:ascii="仿宋" w:hAnsi="仿宋" w:eastAsia="仿宋"/>
          <w:sz w:val="30"/>
          <w:szCs w:val="30"/>
        </w:rPr>
        <w:t>由北京中关超微科技有限公司自主知识产权研发的产品。它是一种可实时、无标记追踪表面反应（分子相互作用、表面吸脱附、流体性质）的高灵敏度的表面微质量研究分析仪器。它可以实时检测到传感器表面极其微小的质量变化，并以时间为横坐标、频率和阻抗为纵坐标记录微质量变化过程，得到具有研究价值的曲线谱图。该仪器对研究界面粒子动力学机理，以及粒子互相作用方面有着其它仪器难以替代的独特作用。因而，现已成为一种新颖、高效和无污染的微质量检测技术平台。并作为一种绿色化学的理念越来越被人们所关注。</w:t>
      </w:r>
    </w:p>
    <w:p>
      <w:pPr>
        <w:numPr>
          <w:ilvl w:val="255"/>
          <w:numId w:val="0"/>
        </w:numPr>
        <w:rPr>
          <w:rFonts w:ascii="仿宋" w:hAnsi="仿宋" w:eastAsia="仿宋"/>
          <w:b/>
          <w:bCs/>
          <w:sz w:val="30"/>
          <w:szCs w:val="30"/>
        </w:rPr>
      </w:pPr>
      <w:r>
        <w:rPr>
          <w:rFonts w:ascii="仿宋" w:hAnsi="仿宋" w:eastAsia="仿宋"/>
          <w:b/>
          <w:bCs/>
          <w:sz w:val="30"/>
          <w:szCs w:val="30"/>
        </w:rPr>
        <w:t>2.</w:t>
      </w:r>
      <w:r>
        <w:rPr>
          <w:rFonts w:hint="eastAsia" w:ascii="仿宋" w:hAnsi="仿宋" w:eastAsia="仿宋"/>
          <w:b/>
          <w:bCs/>
          <w:sz w:val="30"/>
          <w:szCs w:val="30"/>
        </w:rPr>
        <w:t>产品图片</w:t>
      </w:r>
    </w:p>
    <w:p>
      <w:pPr>
        <w:numPr>
          <w:ilvl w:val="255"/>
          <w:numId w:val="0"/>
        </w:numPr>
        <w:jc w:val="center"/>
        <w:rPr>
          <w:rFonts w:ascii="宋体" w:hAnsi="宋体" w:cs="Arial"/>
          <w:color w:val="000000"/>
          <w:kern w:val="0"/>
          <w:sz w:val="28"/>
          <w:szCs w:val="28"/>
        </w:rPr>
      </w:pPr>
      <w:r>
        <w:rPr>
          <w:rFonts w:ascii="宋体" w:hAnsi="宋体" w:cs="Arial"/>
          <w:color w:val="000000"/>
          <w:kern w:val="0"/>
          <w:sz w:val="28"/>
          <w:szCs w:val="28"/>
        </w:rPr>
        <w:drawing>
          <wp:inline distT="0" distB="0" distL="114300" distR="114300">
            <wp:extent cx="3462020" cy="1828800"/>
            <wp:effectExtent l="0" t="0" r="5080" b="0"/>
            <wp:docPr id="33" name="图片 4" descr="QCM-2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4" descr="QCM-2CA"/>
                    <pic:cNvPicPr>
                      <a:picLocks noChangeAspect="1"/>
                    </pic:cNvPicPr>
                  </pic:nvPicPr>
                  <pic:blipFill>
                    <a:blip r:embed="rId38"/>
                    <a:stretch>
                      <a:fillRect/>
                    </a:stretch>
                  </pic:blipFill>
                  <pic:spPr>
                    <a:xfrm>
                      <a:off x="0" y="0"/>
                      <a:ext cx="3462020" cy="1828800"/>
                    </a:xfrm>
                    <a:prstGeom prst="rect">
                      <a:avLst/>
                    </a:prstGeom>
                    <a:noFill/>
                    <a:ln w="9525">
                      <a:noFill/>
                      <a:miter/>
                    </a:ln>
                  </pic:spPr>
                </pic:pic>
              </a:graphicData>
            </a:graphic>
          </wp:inline>
        </w:drawing>
      </w:r>
    </w:p>
    <w:p>
      <w:pPr>
        <w:numPr>
          <w:ilvl w:val="255"/>
          <w:numId w:val="0"/>
        </w:numPr>
        <w:rPr>
          <w:rFonts w:ascii="宋体" w:hAnsi="宋体" w:cs="Arial"/>
          <w:color w:val="000000"/>
          <w:kern w:val="0"/>
          <w:sz w:val="28"/>
          <w:szCs w:val="28"/>
        </w:rPr>
      </w:pPr>
    </w:p>
    <w:p>
      <w:pPr>
        <w:numPr>
          <w:ilvl w:val="255"/>
          <w:numId w:val="0"/>
        </w:numPr>
        <w:rPr>
          <w:rFonts w:ascii="宋体" w:hAnsi="宋体" w:cs="Arial"/>
          <w:color w:val="000000"/>
          <w:kern w:val="0"/>
          <w:sz w:val="28"/>
          <w:szCs w:val="28"/>
        </w:rPr>
      </w:pPr>
    </w:p>
    <w:p>
      <w:pPr>
        <w:spacing w:afterLines="100"/>
        <w:rPr>
          <w:rFonts w:hint="eastAsia" w:ascii="仿宋" w:hAnsi="仿宋" w:eastAsia="仿宋"/>
          <w:b/>
          <w:sz w:val="30"/>
          <w:szCs w:val="30"/>
        </w:rPr>
      </w:pPr>
      <w:r>
        <w:rPr>
          <w:rFonts w:hint="eastAsia" w:ascii="仿宋" w:hAnsi="仿宋" w:eastAsia="仿宋"/>
          <w:b/>
          <w:sz w:val="30"/>
          <w:szCs w:val="30"/>
        </w:rPr>
        <w:t>二十二、康壹宝福鸟智能陪伴机</w:t>
      </w:r>
    </w:p>
    <w:p>
      <w:pPr>
        <w:spacing w:afterLines="100"/>
        <w:rPr>
          <w:rFonts w:ascii="仿宋" w:hAnsi="仿宋" w:eastAsia="仿宋"/>
          <w:b/>
          <w:sz w:val="30"/>
          <w:szCs w:val="30"/>
        </w:rPr>
      </w:pPr>
      <w:r>
        <w:rPr>
          <w:rFonts w:hint="eastAsia" w:ascii="仿宋" w:hAnsi="仿宋" w:eastAsia="仿宋"/>
          <w:b/>
          <w:sz w:val="30"/>
          <w:szCs w:val="30"/>
        </w:rPr>
        <w:t>产品主体：康壹控股（北京）有限公司（优客工场推荐）</w:t>
      </w:r>
    </w:p>
    <w:p>
      <w:pPr>
        <w:widowControl/>
        <w:jc w:val="left"/>
        <w:rPr>
          <w:rFonts w:ascii="宋体" w:hAnsi="宋体" w:cs="Arial"/>
          <w:b/>
          <w:color w:val="000000"/>
          <w:kern w:val="0"/>
          <w:sz w:val="28"/>
          <w:szCs w:val="28"/>
        </w:rPr>
      </w:pPr>
      <w:r>
        <w:rPr>
          <w:rFonts w:ascii="宋体" w:hAnsi="宋体" w:cs="Arial"/>
          <w:b/>
          <w:color w:val="000000"/>
          <w:kern w:val="0"/>
          <w:sz w:val="28"/>
          <w:szCs w:val="28"/>
        </w:rPr>
        <w:t>1</w:t>
      </w:r>
      <w:r>
        <w:rPr>
          <w:rFonts w:hint="eastAsia" w:ascii="宋体" w:hAnsi="宋体" w:cs="Arial"/>
          <w:b/>
          <w:color w:val="000000"/>
          <w:kern w:val="0"/>
          <w:sz w:val="28"/>
          <w:szCs w:val="28"/>
        </w:rPr>
        <w:t>.</w:t>
      </w:r>
      <w:r>
        <w:rPr>
          <w:rFonts w:ascii="宋体" w:hAnsi="宋体" w:cs="Arial"/>
          <w:b/>
          <w:color w:val="000000"/>
          <w:kern w:val="0"/>
          <w:sz w:val="28"/>
          <w:szCs w:val="28"/>
        </w:rPr>
        <w:t>产品介绍</w:t>
      </w:r>
    </w:p>
    <w:p>
      <w:pPr>
        <w:widowControl/>
        <w:ind w:firstLine="420"/>
        <w:jc w:val="left"/>
        <w:rPr>
          <w:rFonts w:ascii="仿宋" w:hAnsi="仿宋" w:eastAsia="仿宋"/>
          <w:sz w:val="30"/>
          <w:szCs w:val="30"/>
        </w:rPr>
      </w:pPr>
      <w:r>
        <w:rPr>
          <w:rFonts w:hint="eastAsia" w:ascii="仿宋" w:hAnsi="仿宋" w:eastAsia="仿宋"/>
          <w:sz w:val="30"/>
          <w:szCs w:val="30"/>
        </w:rPr>
        <w:t>康壹宝福鸟与老人熟悉喜爱的电视相连，大幅降低老人学习难度。具体来说有以下功能</w:t>
      </w:r>
      <w:r>
        <w:rPr>
          <w:rFonts w:ascii="仿宋" w:hAnsi="仿宋" w:eastAsia="仿宋"/>
          <w:sz w:val="30"/>
          <w:szCs w:val="30"/>
        </w:rPr>
        <w:t>:</w:t>
      </w:r>
    </w:p>
    <w:p>
      <w:pPr>
        <w:widowControl/>
        <w:ind w:firstLine="420"/>
        <w:jc w:val="left"/>
        <w:rPr>
          <w:rFonts w:ascii="仿宋" w:hAnsi="仿宋" w:eastAsia="仿宋"/>
          <w:sz w:val="30"/>
          <w:szCs w:val="30"/>
        </w:rPr>
      </w:pPr>
      <w:r>
        <w:rPr>
          <w:rFonts w:hint="eastAsia" w:ascii="仿宋" w:hAnsi="仿宋" w:eastAsia="仿宋"/>
          <w:sz w:val="30"/>
          <w:szCs w:val="30"/>
        </w:rPr>
        <w:t>视频通话：康壹宝福鸟与电视相连，通过康壹宝的摄像头和屏幕，简单操作轻松实现与子女即时视频对讲。</w:t>
      </w:r>
    </w:p>
    <w:p>
      <w:pPr>
        <w:widowControl/>
        <w:ind w:firstLine="420"/>
        <w:jc w:val="left"/>
        <w:rPr>
          <w:rFonts w:ascii="仿宋" w:hAnsi="仿宋" w:eastAsia="仿宋"/>
          <w:sz w:val="30"/>
          <w:szCs w:val="30"/>
        </w:rPr>
      </w:pPr>
      <w:r>
        <w:rPr>
          <w:rFonts w:hint="eastAsia" w:ascii="仿宋" w:hAnsi="仿宋" w:eastAsia="仿宋"/>
          <w:sz w:val="30"/>
          <w:szCs w:val="30"/>
        </w:rPr>
        <w:t>照片推送：子女通过手机</w:t>
      </w:r>
      <w:r>
        <w:rPr>
          <w:rFonts w:ascii="仿宋" w:hAnsi="仿宋" w:eastAsia="仿宋"/>
          <w:sz w:val="30"/>
          <w:szCs w:val="30"/>
        </w:rPr>
        <w:t>app，可以将家庭聚会的照片、孩子的照片等远程推送照片到电视，老人即时查看。</w:t>
      </w:r>
    </w:p>
    <w:p>
      <w:pPr>
        <w:widowControl/>
        <w:ind w:firstLine="420"/>
        <w:jc w:val="left"/>
        <w:rPr>
          <w:rFonts w:ascii="仿宋" w:hAnsi="仿宋" w:eastAsia="仿宋"/>
          <w:sz w:val="30"/>
          <w:szCs w:val="30"/>
        </w:rPr>
      </w:pPr>
      <w:r>
        <w:rPr>
          <w:rFonts w:hint="eastAsia" w:ascii="仿宋" w:hAnsi="仿宋" w:eastAsia="仿宋"/>
          <w:sz w:val="30"/>
          <w:szCs w:val="30"/>
        </w:rPr>
        <w:t>视频推送：子女通过手机</w:t>
      </w:r>
      <w:r>
        <w:rPr>
          <w:rFonts w:ascii="仿宋" w:hAnsi="仿宋" w:eastAsia="仿宋"/>
          <w:sz w:val="30"/>
          <w:szCs w:val="30"/>
        </w:rPr>
        <w:t>app，远程将老人喜欢的视频节目推送到电视。</w:t>
      </w:r>
    </w:p>
    <w:p>
      <w:pPr>
        <w:widowControl/>
        <w:ind w:firstLine="420"/>
        <w:jc w:val="left"/>
        <w:rPr>
          <w:rFonts w:ascii="仿宋" w:hAnsi="仿宋" w:eastAsia="仿宋"/>
          <w:sz w:val="30"/>
          <w:szCs w:val="30"/>
        </w:rPr>
      </w:pPr>
      <w:r>
        <w:rPr>
          <w:rFonts w:hint="eastAsia" w:ascii="仿宋" w:hAnsi="仿宋" w:eastAsia="仿宋"/>
          <w:sz w:val="30"/>
          <w:szCs w:val="30"/>
        </w:rPr>
        <w:t>大数据支持：支持与康壹宝</w:t>
      </w:r>
      <w:r>
        <w:rPr>
          <w:rFonts w:hint="eastAsia" w:ascii="MS Mincho" w:hAnsi="MS Mincho" w:eastAsia="MS Mincho" w:cs="MS Mincho"/>
          <w:sz w:val="30"/>
          <w:szCs w:val="30"/>
        </w:rPr>
        <w:t>▪</w:t>
      </w:r>
      <w:r>
        <w:rPr>
          <w:rFonts w:ascii="仿宋" w:hAnsi="仿宋" w:eastAsia="仿宋"/>
          <w:sz w:val="30"/>
          <w:szCs w:val="30"/>
        </w:rPr>
        <w:t>手环、康壹宝</w:t>
      </w:r>
      <w:r>
        <w:rPr>
          <w:rFonts w:hint="eastAsia" w:ascii="MS Mincho" w:hAnsi="MS Mincho" w:eastAsia="MS Mincho" w:cs="MS Mincho"/>
          <w:sz w:val="30"/>
          <w:szCs w:val="30"/>
        </w:rPr>
        <w:t>▪</w:t>
      </w:r>
      <w:r>
        <w:rPr>
          <w:rFonts w:ascii="仿宋" w:hAnsi="仿宋" w:eastAsia="仿宋"/>
          <w:sz w:val="30"/>
          <w:szCs w:val="30"/>
        </w:rPr>
        <w:t>智能血压计、血糖仪、心电仪等健康监测设备互联互通，提供专业健康数据分析报告及健康解决方案。</w:t>
      </w:r>
    </w:p>
    <w:p>
      <w:pPr>
        <w:widowControl/>
        <w:ind w:firstLine="420"/>
        <w:jc w:val="left"/>
        <w:rPr>
          <w:rFonts w:ascii="仿宋" w:hAnsi="仿宋" w:eastAsia="仿宋"/>
          <w:sz w:val="30"/>
          <w:szCs w:val="30"/>
        </w:rPr>
      </w:pPr>
      <w:r>
        <w:rPr>
          <w:rFonts w:hint="eastAsia" w:ascii="仿宋" w:hAnsi="仿宋" w:eastAsia="仿宋"/>
          <w:sz w:val="30"/>
          <w:szCs w:val="30"/>
        </w:rPr>
        <w:t>平台化服务：聚合老人专属大学、社交、购物、金融、旅游资讯，为老人提供一站式生活服务。</w:t>
      </w:r>
    </w:p>
    <w:p>
      <w:pPr>
        <w:widowControl/>
        <w:jc w:val="left"/>
        <w:rPr>
          <w:rFonts w:ascii="宋体" w:hAnsi="宋体" w:cs="Arial"/>
          <w:b/>
          <w:color w:val="000000"/>
          <w:kern w:val="0"/>
          <w:sz w:val="28"/>
          <w:szCs w:val="28"/>
        </w:rPr>
      </w:pPr>
      <w:r>
        <w:rPr>
          <w:rFonts w:ascii="宋体" w:hAnsi="宋体" w:cs="Arial"/>
          <w:b/>
          <w:color w:val="000000"/>
          <w:kern w:val="0"/>
          <w:sz w:val="28"/>
          <w:szCs w:val="28"/>
        </w:rPr>
        <w:t>2</w:t>
      </w:r>
      <w:r>
        <w:rPr>
          <w:rFonts w:hint="eastAsia" w:ascii="宋体" w:hAnsi="宋体" w:cs="Arial"/>
          <w:b/>
          <w:color w:val="000000"/>
          <w:kern w:val="0"/>
          <w:sz w:val="28"/>
          <w:szCs w:val="28"/>
        </w:rPr>
        <w:t>.产品图片</w:t>
      </w:r>
    </w:p>
    <w:p>
      <w:pPr>
        <w:widowControl/>
        <w:jc w:val="center"/>
        <w:rPr>
          <w:rFonts w:ascii="宋体" w:hAnsi="宋体" w:cs="Arial"/>
          <w:color w:val="000000"/>
          <w:kern w:val="0"/>
          <w:sz w:val="28"/>
          <w:szCs w:val="28"/>
        </w:rPr>
      </w:pPr>
      <w:r>
        <w:rPr>
          <w:rFonts w:ascii="微软雅黑" w:hAnsi="微软雅黑" w:eastAsia="微软雅黑"/>
        </w:rPr>
        <w:drawing>
          <wp:inline distT="0" distB="0" distL="0" distR="0">
            <wp:extent cx="2555240" cy="1457325"/>
            <wp:effectExtent l="0" t="0" r="0" b="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r:embed="rId39" cstate="print">
                      <a:extLst>
                        <a:ext uri="{28A0092B-C50C-407E-A947-70E740481C1C}">
                          <a14:useLocalDpi xmlns:a14="http://schemas.microsoft.com/office/drawing/2010/main" val="0"/>
                        </a:ext>
                      </a:extLst>
                    </a:blip>
                    <a:stretch>
                      <a:fillRect/>
                    </a:stretch>
                  </pic:blipFill>
                  <pic:spPr>
                    <a:xfrm>
                      <a:off x="0" y="0"/>
                      <a:ext cx="2554628" cy="1456624"/>
                    </a:xfrm>
                    <a:prstGeom prst="rect">
                      <a:avLst/>
                    </a:prstGeom>
                  </pic:spPr>
                </pic:pic>
              </a:graphicData>
            </a:graphic>
          </wp:inline>
        </w:drawing>
      </w:r>
    </w:p>
    <w:p>
      <w:pPr>
        <w:spacing w:afterLines="100"/>
        <w:rPr>
          <w:rFonts w:hint="eastAsia" w:ascii="仿宋" w:hAnsi="仿宋" w:eastAsia="仿宋"/>
          <w:b/>
          <w:sz w:val="30"/>
          <w:szCs w:val="30"/>
        </w:rPr>
      </w:pPr>
      <w:r>
        <w:rPr>
          <w:rFonts w:hint="eastAsia" w:ascii="仿宋" w:hAnsi="仿宋" w:eastAsia="仿宋"/>
          <w:b/>
          <w:sz w:val="30"/>
          <w:szCs w:val="30"/>
        </w:rPr>
        <w:t>二十三、</w:t>
      </w:r>
      <w:r>
        <w:rPr>
          <w:rFonts w:ascii="仿宋" w:hAnsi="仿宋" w:eastAsia="仿宋"/>
          <w:b/>
          <w:sz w:val="30"/>
          <w:szCs w:val="30"/>
        </w:rPr>
        <w:t>Motoar Sky四旋翼无人机</w:t>
      </w:r>
    </w:p>
    <w:p>
      <w:pPr>
        <w:spacing w:afterLines="100"/>
        <w:rPr>
          <w:rFonts w:ascii="仿宋" w:hAnsi="仿宋" w:eastAsia="仿宋"/>
          <w:b/>
          <w:sz w:val="30"/>
          <w:szCs w:val="30"/>
        </w:rPr>
      </w:pPr>
      <w:r>
        <w:rPr>
          <w:rFonts w:hint="eastAsia" w:ascii="仿宋" w:hAnsi="仿宋" w:eastAsia="仿宋"/>
          <w:b/>
          <w:sz w:val="30"/>
          <w:szCs w:val="30"/>
        </w:rPr>
        <w:t>产品主体：北京欧诺嘉科技有限公司</w:t>
      </w:r>
      <w:r>
        <w:rPr>
          <w:rFonts w:ascii="仿宋" w:hAnsi="仿宋" w:eastAsia="仿宋"/>
          <w:b/>
          <w:sz w:val="30"/>
          <w:szCs w:val="30"/>
        </w:rPr>
        <w:t>（</w:t>
      </w:r>
      <w:r>
        <w:rPr>
          <w:rFonts w:hint="eastAsia" w:ascii="仿宋" w:hAnsi="仿宋" w:eastAsia="仿宋"/>
          <w:b/>
          <w:sz w:val="30"/>
          <w:szCs w:val="30"/>
        </w:rPr>
        <w:t>社会征集）</w:t>
      </w:r>
    </w:p>
    <w:p>
      <w:pPr>
        <w:widowControl/>
        <w:jc w:val="left"/>
        <w:rPr>
          <w:rFonts w:ascii="宋体" w:hAnsi="宋体" w:cs="Arial"/>
          <w:b/>
          <w:color w:val="000000"/>
          <w:kern w:val="0"/>
          <w:sz w:val="28"/>
          <w:szCs w:val="28"/>
        </w:rPr>
      </w:pPr>
      <w:r>
        <w:rPr>
          <w:rFonts w:ascii="宋体" w:hAnsi="宋体" w:cs="Arial"/>
          <w:b/>
          <w:color w:val="000000"/>
          <w:kern w:val="0"/>
          <w:sz w:val="28"/>
          <w:szCs w:val="28"/>
        </w:rPr>
        <w:t>1</w:t>
      </w:r>
      <w:r>
        <w:rPr>
          <w:rFonts w:hint="eastAsia" w:ascii="宋体" w:hAnsi="宋体" w:cs="Arial"/>
          <w:b/>
          <w:color w:val="000000"/>
          <w:kern w:val="0"/>
          <w:sz w:val="28"/>
          <w:szCs w:val="28"/>
        </w:rPr>
        <w:t>.产品介绍</w:t>
      </w:r>
    </w:p>
    <w:p>
      <w:pPr>
        <w:widowControl/>
        <w:ind w:firstLine="420"/>
        <w:jc w:val="left"/>
        <w:rPr>
          <w:rFonts w:ascii="仿宋" w:hAnsi="仿宋" w:eastAsia="仿宋"/>
          <w:sz w:val="30"/>
          <w:szCs w:val="30"/>
        </w:rPr>
      </w:pPr>
      <w:r>
        <w:rPr>
          <w:rFonts w:hint="eastAsia" w:ascii="仿宋" w:hAnsi="仿宋" w:eastAsia="仿宋"/>
          <w:sz w:val="30"/>
          <w:szCs w:val="30"/>
        </w:rPr>
        <w:t>北京欧诺嘉科技有限公司是一家高新技术企业，致力于向客户推广世界上最先进的三维扫描数字化设备、多旋翼无人机、点云数据后处理软件、三维图形系统平台研发以及相应的技术服务。</w:t>
      </w:r>
    </w:p>
    <w:p>
      <w:pPr>
        <w:widowControl/>
        <w:ind w:firstLine="420"/>
        <w:jc w:val="left"/>
        <w:rPr>
          <w:rFonts w:ascii="仿宋" w:hAnsi="仿宋" w:eastAsia="仿宋"/>
          <w:sz w:val="30"/>
          <w:szCs w:val="30"/>
        </w:rPr>
      </w:pPr>
      <w:r>
        <w:rPr>
          <w:rFonts w:hint="eastAsia" w:ascii="仿宋" w:hAnsi="仿宋" w:eastAsia="仿宋"/>
          <w:sz w:val="30"/>
          <w:szCs w:val="30"/>
        </w:rPr>
        <w:t>曼图拉</w:t>
      </w:r>
      <w:r>
        <w:rPr>
          <w:rFonts w:ascii="仿宋" w:hAnsi="仿宋" w:eastAsia="仿宋"/>
          <w:sz w:val="30"/>
          <w:szCs w:val="30"/>
        </w:rPr>
        <w:t>-天际MS670机身采用高品质碳纤维复合材料，体积小巧，操作灵活，可搭配2D/3D云台，挂接GoPro、NEX5/7等微型单反相机，适合空中拍摄、古建测绘、考古遗址、空中搜索、设备检测等工作。</w:t>
      </w:r>
    </w:p>
    <w:p>
      <w:pPr>
        <w:widowControl/>
        <w:jc w:val="left"/>
        <w:rPr>
          <w:rFonts w:ascii="宋体" w:hAnsi="宋体" w:cs="Arial"/>
          <w:b/>
          <w:color w:val="000000"/>
          <w:kern w:val="0"/>
          <w:sz w:val="28"/>
          <w:szCs w:val="28"/>
        </w:rPr>
      </w:pPr>
      <w:r>
        <w:rPr>
          <w:rFonts w:ascii="宋体" w:hAnsi="宋体" w:cs="Arial"/>
          <w:b/>
          <w:color w:val="000000"/>
          <w:kern w:val="0"/>
          <w:sz w:val="28"/>
          <w:szCs w:val="28"/>
        </w:rPr>
        <w:t>2</w:t>
      </w:r>
      <w:r>
        <w:rPr>
          <w:rFonts w:hint="eastAsia" w:ascii="宋体" w:hAnsi="宋体" w:cs="Arial"/>
          <w:b/>
          <w:color w:val="000000"/>
          <w:kern w:val="0"/>
          <w:sz w:val="28"/>
          <w:szCs w:val="28"/>
        </w:rPr>
        <w:t>.产品图片</w:t>
      </w:r>
    </w:p>
    <w:p>
      <w:pPr>
        <w:widowControl/>
        <w:jc w:val="left"/>
        <w:rPr>
          <w:rFonts w:ascii="宋体" w:hAnsi="宋体" w:cs="Arial"/>
          <w:color w:val="000000"/>
          <w:kern w:val="0"/>
          <w:sz w:val="28"/>
          <w:szCs w:val="28"/>
        </w:rPr>
      </w:pPr>
      <w:r>
        <w:rPr>
          <w:rFonts w:ascii="宋体" w:hAnsi="宋体" w:cs="Arial"/>
          <w:color w:val="000000"/>
          <w:kern w:val="0"/>
          <w:sz w:val="28"/>
          <w:szCs w:val="28"/>
        </w:rPr>
        <w:drawing>
          <wp:inline distT="0" distB="0" distL="0" distR="0">
            <wp:extent cx="5268595" cy="2961005"/>
            <wp:effectExtent l="0" t="0" r="0" b="0"/>
            <wp:docPr id="52" name="图片 52" descr="C:\Users\cfldcn\Desktop\28个产品介绍\23.Motoar Sk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C:\Users\cfldcn\Desktop\28个产品介绍\23.Motoar Sky.jp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5268595" cy="2961005"/>
                    </a:xfrm>
                    <a:prstGeom prst="rect">
                      <a:avLst/>
                    </a:prstGeom>
                    <a:noFill/>
                    <a:ln>
                      <a:noFill/>
                    </a:ln>
                  </pic:spPr>
                </pic:pic>
              </a:graphicData>
            </a:graphic>
          </wp:inline>
        </w:drawing>
      </w:r>
    </w:p>
    <w:p>
      <w:pPr>
        <w:widowControl/>
        <w:jc w:val="left"/>
        <w:rPr>
          <w:rFonts w:ascii="宋体" w:hAnsi="宋体" w:cs="Arial"/>
          <w:color w:val="000000"/>
          <w:kern w:val="0"/>
          <w:sz w:val="28"/>
          <w:szCs w:val="28"/>
        </w:rPr>
      </w:pPr>
      <w:r>
        <w:rPr>
          <w:rFonts w:ascii="宋体" w:hAnsi="宋体" w:cs="Arial"/>
          <w:color w:val="000000"/>
          <w:kern w:val="0"/>
          <w:sz w:val="28"/>
          <w:szCs w:val="28"/>
        </w:rPr>
        <w:br w:type="page"/>
      </w:r>
    </w:p>
    <w:p>
      <w:pPr>
        <w:spacing w:afterLines="100"/>
        <w:rPr>
          <w:rFonts w:hint="eastAsia" w:ascii="仿宋" w:hAnsi="仿宋" w:eastAsia="仿宋"/>
          <w:b/>
          <w:sz w:val="30"/>
          <w:szCs w:val="30"/>
        </w:rPr>
      </w:pPr>
      <w:r>
        <w:rPr>
          <w:rFonts w:hint="eastAsia" w:ascii="仿宋" w:hAnsi="仿宋" w:eastAsia="仿宋"/>
          <w:b/>
          <w:sz w:val="30"/>
          <w:szCs w:val="30"/>
        </w:rPr>
        <w:t>二十四、</w:t>
      </w:r>
      <w:r>
        <w:rPr>
          <w:rFonts w:ascii="仿宋" w:hAnsi="仿宋" w:eastAsia="仿宋"/>
          <w:b/>
          <w:sz w:val="30"/>
          <w:szCs w:val="30"/>
        </w:rPr>
        <w:t xml:space="preserve">Halo city </w:t>
      </w:r>
      <w:r>
        <w:rPr>
          <w:rFonts w:hint="eastAsia" w:ascii="仿宋" w:hAnsi="仿宋" w:eastAsia="仿宋"/>
          <w:b/>
          <w:sz w:val="30"/>
          <w:szCs w:val="30"/>
        </w:rPr>
        <w:t>微电折叠车</w:t>
      </w:r>
    </w:p>
    <w:p>
      <w:pPr>
        <w:spacing w:afterLines="100"/>
        <w:rPr>
          <w:rFonts w:ascii="仿宋" w:hAnsi="仿宋" w:eastAsia="仿宋"/>
          <w:b/>
          <w:sz w:val="30"/>
          <w:szCs w:val="30"/>
        </w:rPr>
      </w:pPr>
      <w:r>
        <w:rPr>
          <w:rFonts w:hint="eastAsia" w:ascii="仿宋" w:hAnsi="仿宋" w:eastAsia="仿宋"/>
          <w:b/>
          <w:sz w:val="30"/>
          <w:szCs w:val="30"/>
        </w:rPr>
        <w:t>产品主体：北京一英里科技有限公司（社会征集）</w:t>
      </w:r>
    </w:p>
    <w:p>
      <w:pPr>
        <w:widowControl/>
        <w:jc w:val="left"/>
        <w:rPr>
          <w:rFonts w:ascii="宋体" w:hAnsi="宋体" w:cs="Arial"/>
          <w:b/>
          <w:color w:val="000000"/>
          <w:kern w:val="0"/>
          <w:sz w:val="28"/>
          <w:szCs w:val="28"/>
        </w:rPr>
      </w:pPr>
      <w:r>
        <w:rPr>
          <w:rFonts w:ascii="宋体" w:hAnsi="宋体" w:cs="Arial"/>
          <w:b/>
          <w:color w:val="000000"/>
          <w:kern w:val="0"/>
          <w:sz w:val="28"/>
          <w:szCs w:val="28"/>
        </w:rPr>
        <w:t>1.</w:t>
      </w:r>
      <w:r>
        <w:rPr>
          <w:rFonts w:hint="eastAsia" w:ascii="宋体" w:hAnsi="宋体" w:cs="Arial"/>
          <w:b/>
          <w:color w:val="000000"/>
          <w:kern w:val="0"/>
          <w:sz w:val="28"/>
          <w:szCs w:val="28"/>
        </w:rPr>
        <w:t>产品介绍</w:t>
      </w:r>
    </w:p>
    <w:p>
      <w:pPr>
        <w:widowControl/>
        <w:ind w:firstLine="420"/>
        <w:jc w:val="left"/>
        <w:rPr>
          <w:rFonts w:ascii="仿宋" w:hAnsi="仿宋" w:eastAsia="仿宋"/>
          <w:sz w:val="30"/>
          <w:szCs w:val="30"/>
        </w:rPr>
      </w:pPr>
      <w:r>
        <w:rPr>
          <w:rFonts w:hint="eastAsia" w:ascii="仿宋" w:hAnsi="仿宋" w:eastAsia="仿宋"/>
          <w:sz w:val="30"/>
          <w:szCs w:val="30"/>
        </w:rPr>
        <w:t>一英里微电折叠车项目，旨在解决在人口密集、交通拥堵严重的大城市人们的出行问题。首款产品，</w:t>
      </w:r>
      <w:r>
        <w:rPr>
          <w:rFonts w:ascii="仿宋" w:hAnsi="仿宋" w:eastAsia="仿宋"/>
          <w:sz w:val="30"/>
          <w:szCs w:val="30"/>
        </w:rPr>
        <w:t>Halo</w:t>
      </w:r>
      <w:r>
        <w:rPr>
          <w:rFonts w:hint="eastAsia" w:ascii="仿宋" w:hAnsi="仿宋" w:eastAsia="仿宋"/>
          <w:sz w:val="30"/>
          <w:szCs w:val="30"/>
        </w:rPr>
        <w:t>光环为本公司自主研发产品，除了具有在同类产品中体积最小、重量最轻的优势外，还具有一键折叠、在线检查、智能防盗等功能。既节能环保，有有效解决了人们的出行难题。这一款智能微电折叠车，整车重量约</w:t>
      </w:r>
      <w:r>
        <w:rPr>
          <w:rFonts w:ascii="仿宋" w:hAnsi="仿宋" w:eastAsia="仿宋"/>
          <w:sz w:val="30"/>
          <w:szCs w:val="30"/>
        </w:rPr>
        <w:t>14kg，体积可装入SMART后备箱，续航35KM，有节能&amp;</w:t>
      </w:r>
      <w:r>
        <w:rPr>
          <w:rFonts w:hint="eastAsia" w:ascii="仿宋" w:hAnsi="仿宋" w:eastAsia="仿宋"/>
          <w:sz w:val="30"/>
          <w:szCs w:val="30"/>
        </w:rPr>
        <w:t>运动两种模式可选，速度小于</w:t>
      </w:r>
      <w:r>
        <w:rPr>
          <w:rFonts w:ascii="仿宋" w:hAnsi="仿宋" w:eastAsia="仿宋"/>
          <w:sz w:val="30"/>
          <w:szCs w:val="30"/>
        </w:rPr>
        <w:t xml:space="preserve">25km/h，充电时间小于3h。这款车采用松下锂离子电池，电池内藏于车身前立管中，配备10寸充气轮胎及前后轮双碟刹。智能方面，光环采用手机app+ </w:t>
      </w:r>
      <w:r>
        <w:rPr>
          <w:rFonts w:hint="eastAsia" w:ascii="仿宋" w:hAnsi="仿宋" w:eastAsia="仿宋"/>
          <w:sz w:val="30"/>
          <w:szCs w:val="30"/>
        </w:rPr>
        <w:t>云端</w:t>
      </w:r>
      <w:r>
        <w:rPr>
          <w:rFonts w:ascii="仿宋" w:hAnsi="仿宋" w:eastAsia="仿宋"/>
          <w:sz w:val="30"/>
          <w:szCs w:val="30"/>
        </w:rPr>
        <w:t xml:space="preserve"> + </w:t>
      </w:r>
      <w:r>
        <w:rPr>
          <w:rFonts w:hint="eastAsia" w:ascii="仿宋" w:hAnsi="仿宋" w:eastAsia="仿宋"/>
          <w:sz w:val="30"/>
          <w:szCs w:val="30"/>
        </w:rPr>
        <w:t>车的设计，同步连接</w:t>
      </w:r>
      <w:r>
        <w:rPr>
          <w:rFonts w:ascii="仿宋" w:hAnsi="仿宋" w:eastAsia="仿宋"/>
          <w:sz w:val="30"/>
          <w:szCs w:val="30"/>
        </w:rPr>
        <w:t>smart halo系统，提供详细数据展示、路线记录、实时监测、自动检测车辆健康，发送推送信息等功能。</w:t>
      </w:r>
    </w:p>
    <w:p>
      <w:pPr>
        <w:widowControl/>
        <w:jc w:val="left"/>
        <w:rPr>
          <w:rFonts w:ascii="宋体" w:hAnsi="宋体" w:cs="Arial"/>
          <w:b/>
          <w:color w:val="000000"/>
          <w:kern w:val="0"/>
          <w:sz w:val="28"/>
          <w:szCs w:val="28"/>
        </w:rPr>
      </w:pPr>
      <w:r>
        <w:rPr>
          <w:rFonts w:ascii="宋体" w:hAnsi="宋体" w:cs="Arial"/>
          <w:b/>
          <w:color w:val="000000"/>
          <w:kern w:val="0"/>
          <w:sz w:val="28"/>
          <w:szCs w:val="28"/>
        </w:rPr>
        <w:t>2.</w:t>
      </w:r>
      <w:r>
        <w:rPr>
          <w:rFonts w:hint="eastAsia" w:ascii="宋体" w:hAnsi="宋体" w:cs="Arial"/>
          <w:b/>
          <w:color w:val="000000"/>
          <w:kern w:val="0"/>
          <w:sz w:val="28"/>
          <w:szCs w:val="28"/>
        </w:rPr>
        <w:t>产品图片</w:t>
      </w:r>
    </w:p>
    <w:p>
      <w:pPr>
        <w:widowControl/>
        <w:jc w:val="center"/>
        <w:rPr>
          <w:rFonts w:ascii="宋体" w:hAnsi="宋体" w:cs="Arial"/>
          <w:color w:val="000000"/>
          <w:kern w:val="0"/>
          <w:sz w:val="28"/>
          <w:szCs w:val="28"/>
        </w:rPr>
      </w:pPr>
      <w:r>
        <w:rPr>
          <w:rFonts w:ascii="微软雅黑" w:hAnsi="微软雅黑" w:eastAsia="微软雅黑" w:cs="微软雅黑"/>
          <w:b/>
          <w:bCs/>
          <w:kern w:val="0"/>
        </w:rPr>
        <w:drawing>
          <wp:inline distT="0" distB="0" distL="114300" distR="114300">
            <wp:extent cx="1889125" cy="2969260"/>
            <wp:effectExtent l="19050" t="0" r="0" b="0"/>
            <wp:docPr id="54" name="图片 5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1"/>
                    <pic:cNvPicPr>
                      <a:picLocks noChangeAspect="1"/>
                    </pic:cNvPicPr>
                  </pic:nvPicPr>
                  <pic:blipFill>
                    <a:blip r:embed="rId41" cstate="print"/>
                    <a:stretch>
                      <a:fillRect/>
                    </a:stretch>
                  </pic:blipFill>
                  <pic:spPr>
                    <a:xfrm>
                      <a:off x="0" y="0"/>
                      <a:ext cx="1890896" cy="2972038"/>
                    </a:xfrm>
                    <a:prstGeom prst="rect">
                      <a:avLst/>
                    </a:prstGeom>
                  </pic:spPr>
                </pic:pic>
              </a:graphicData>
            </a:graphic>
          </wp:inline>
        </w:drawing>
      </w:r>
    </w:p>
    <w:p>
      <w:pPr>
        <w:widowControl/>
        <w:jc w:val="left"/>
        <w:rPr>
          <w:rFonts w:ascii="宋体" w:hAnsi="宋体" w:cs="Arial"/>
          <w:color w:val="000000"/>
          <w:kern w:val="0"/>
          <w:sz w:val="28"/>
          <w:szCs w:val="28"/>
        </w:rPr>
      </w:pPr>
    </w:p>
    <w:p>
      <w:pPr>
        <w:widowControl/>
        <w:jc w:val="left"/>
        <w:rPr>
          <w:rFonts w:ascii="宋体" w:hAnsi="宋体" w:cs="Arial"/>
          <w:b/>
          <w:color w:val="000000"/>
          <w:kern w:val="0"/>
          <w:sz w:val="28"/>
          <w:szCs w:val="28"/>
        </w:rPr>
      </w:pPr>
      <w:r>
        <w:rPr>
          <w:rFonts w:ascii="宋体" w:hAnsi="宋体" w:cs="Arial"/>
          <w:b/>
          <w:color w:val="000000"/>
          <w:kern w:val="0"/>
          <w:sz w:val="28"/>
          <w:szCs w:val="28"/>
        </w:rPr>
        <w:t>3.</w:t>
      </w:r>
      <w:r>
        <w:rPr>
          <w:rFonts w:hint="eastAsia" w:ascii="宋体" w:hAnsi="宋体" w:cs="Arial"/>
          <w:b/>
          <w:color w:val="000000"/>
          <w:kern w:val="0"/>
          <w:sz w:val="28"/>
          <w:szCs w:val="28"/>
        </w:rPr>
        <w:t>产品二维码</w:t>
      </w:r>
    </w:p>
    <w:p>
      <w:pPr>
        <w:widowControl/>
        <w:jc w:val="center"/>
        <w:rPr>
          <w:rFonts w:ascii="宋体" w:hAnsi="宋体" w:cs="Arial"/>
          <w:color w:val="000000"/>
          <w:kern w:val="0"/>
          <w:sz w:val="28"/>
          <w:szCs w:val="28"/>
        </w:rPr>
      </w:pPr>
      <w:r>
        <w:rPr>
          <w:rFonts w:ascii="微软雅黑" w:hAnsi="微软雅黑" w:eastAsia="微软雅黑" w:cs="微软雅黑"/>
          <w:b/>
          <w:bCs/>
          <w:kern w:val="0"/>
        </w:rPr>
        <w:drawing>
          <wp:inline distT="0" distB="0" distL="114300" distR="114300">
            <wp:extent cx="3004185" cy="2930525"/>
            <wp:effectExtent l="0" t="0" r="0" b="0"/>
            <wp:docPr id="58" name="图片 58" descr="2338154469172117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233815446917211763"/>
                    <pic:cNvPicPr>
                      <a:picLocks noChangeAspect="1"/>
                    </pic:cNvPicPr>
                  </pic:nvPicPr>
                  <pic:blipFill>
                    <a:blip r:embed="rId42" cstate="print"/>
                    <a:stretch>
                      <a:fillRect/>
                    </a:stretch>
                  </pic:blipFill>
                  <pic:spPr>
                    <a:xfrm>
                      <a:off x="0" y="0"/>
                      <a:ext cx="3007982" cy="2934313"/>
                    </a:xfrm>
                    <a:prstGeom prst="rect">
                      <a:avLst/>
                    </a:prstGeom>
                  </pic:spPr>
                </pic:pic>
              </a:graphicData>
            </a:graphic>
          </wp:inline>
        </w:drawing>
      </w:r>
    </w:p>
    <w:p>
      <w:pPr>
        <w:widowControl/>
        <w:jc w:val="left"/>
        <w:rPr>
          <w:rFonts w:ascii="宋体" w:hAnsi="宋体" w:cs="Arial"/>
          <w:color w:val="000000"/>
          <w:kern w:val="0"/>
          <w:sz w:val="28"/>
          <w:szCs w:val="28"/>
        </w:rPr>
      </w:pPr>
      <w:r>
        <w:rPr>
          <w:rFonts w:ascii="宋体" w:hAnsi="宋体" w:cs="Arial"/>
          <w:color w:val="000000"/>
          <w:kern w:val="0"/>
          <w:sz w:val="28"/>
          <w:szCs w:val="28"/>
        </w:rPr>
        <w:br w:type="page"/>
      </w:r>
    </w:p>
    <w:p>
      <w:pPr>
        <w:spacing w:afterLines="100"/>
        <w:rPr>
          <w:rFonts w:hint="eastAsia" w:ascii="仿宋" w:hAnsi="仿宋" w:eastAsia="仿宋"/>
          <w:b/>
          <w:sz w:val="30"/>
          <w:szCs w:val="30"/>
        </w:rPr>
      </w:pPr>
      <w:r>
        <w:rPr>
          <w:rFonts w:hint="eastAsia" w:ascii="仿宋" w:hAnsi="仿宋" w:eastAsia="仿宋"/>
          <w:b/>
          <w:sz w:val="30"/>
          <w:szCs w:val="30"/>
        </w:rPr>
        <w:t>二十五、微信血压计———精品版</w:t>
      </w:r>
    </w:p>
    <w:p>
      <w:pPr>
        <w:spacing w:afterLines="100"/>
        <w:rPr>
          <w:rFonts w:ascii="仿宋" w:hAnsi="仿宋" w:eastAsia="仿宋"/>
          <w:b/>
          <w:sz w:val="30"/>
          <w:szCs w:val="30"/>
        </w:rPr>
      </w:pPr>
      <w:r>
        <w:rPr>
          <w:rFonts w:hint="eastAsia" w:ascii="仿宋" w:hAnsi="仿宋" w:eastAsia="仿宋"/>
          <w:b/>
          <w:sz w:val="30"/>
          <w:szCs w:val="30"/>
        </w:rPr>
        <w:t>产品主体：北京老乐健康科技有限公司（太库北京推荐）</w:t>
      </w:r>
    </w:p>
    <w:p>
      <w:pPr>
        <w:widowControl/>
        <w:jc w:val="left"/>
        <w:rPr>
          <w:rFonts w:ascii="宋体" w:hAnsi="宋体" w:cs="Arial"/>
          <w:b/>
          <w:color w:val="000000"/>
          <w:kern w:val="0"/>
          <w:sz w:val="28"/>
          <w:szCs w:val="28"/>
        </w:rPr>
      </w:pPr>
      <w:r>
        <w:rPr>
          <w:rFonts w:ascii="宋体" w:hAnsi="宋体" w:cs="Arial"/>
          <w:b/>
          <w:color w:val="000000"/>
          <w:kern w:val="0"/>
          <w:sz w:val="28"/>
          <w:szCs w:val="28"/>
        </w:rPr>
        <w:t>1.</w:t>
      </w:r>
      <w:r>
        <w:rPr>
          <w:rFonts w:hint="eastAsia" w:ascii="宋体" w:hAnsi="宋体" w:cs="Arial"/>
          <w:b/>
          <w:color w:val="000000"/>
          <w:kern w:val="0"/>
          <w:sz w:val="28"/>
          <w:szCs w:val="28"/>
        </w:rPr>
        <w:t>产品介绍</w:t>
      </w:r>
    </w:p>
    <w:p>
      <w:pPr>
        <w:widowControl/>
        <w:ind w:firstLine="420"/>
        <w:jc w:val="left"/>
        <w:rPr>
          <w:rFonts w:ascii="仿宋" w:hAnsi="仿宋" w:eastAsia="仿宋"/>
          <w:sz w:val="30"/>
          <w:szCs w:val="30"/>
        </w:rPr>
      </w:pPr>
      <w:r>
        <w:rPr>
          <w:rFonts w:hint="eastAsia" w:ascii="仿宋" w:hAnsi="仿宋" w:eastAsia="仿宋"/>
          <w:sz w:val="30"/>
          <w:szCs w:val="30"/>
        </w:rPr>
        <w:t>老乐微信血压计是由北京老乐健康科技有限公司开发的一款远程微信血压计，子女及亲人可随时通过微信了解父母或家中长辈的血压状况、获取血压健康分析报告，及时发现血压异常，为生命撑起稳定持久的保护伞。具有简便测量、同步传输、趋势监控、智能分析、精准测量等功能。</w:t>
      </w:r>
    </w:p>
    <w:p>
      <w:pPr>
        <w:widowControl/>
        <w:jc w:val="left"/>
        <w:rPr>
          <w:rFonts w:ascii="宋体" w:hAnsi="宋体" w:cs="Arial"/>
          <w:b/>
          <w:color w:val="000000"/>
          <w:kern w:val="0"/>
          <w:sz w:val="28"/>
          <w:szCs w:val="28"/>
        </w:rPr>
      </w:pPr>
      <w:r>
        <w:rPr>
          <w:rFonts w:ascii="宋体" w:hAnsi="宋体" w:cs="Arial"/>
          <w:b/>
          <w:color w:val="000000"/>
          <w:kern w:val="0"/>
          <w:sz w:val="28"/>
          <w:szCs w:val="28"/>
        </w:rPr>
        <w:t>2.</w:t>
      </w:r>
      <w:r>
        <w:rPr>
          <w:rFonts w:hint="eastAsia" w:ascii="宋体" w:hAnsi="宋体" w:cs="Arial"/>
          <w:b/>
          <w:color w:val="000000"/>
          <w:kern w:val="0"/>
          <w:sz w:val="28"/>
          <w:szCs w:val="28"/>
        </w:rPr>
        <w:t>产品图片</w:t>
      </w:r>
    </w:p>
    <w:p>
      <w:pPr>
        <w:widowControl/>
        <w:jc w:val="center"/>
        <w:rPr>
          <w:rFonts w:ascii="宋体" w:hAnsi="宋体" w:cs="Arial"/>
          <w:color w:val="000000"/>
          <w:kern w:val="0"/>
          <w:sz w:val="28"/>
          <w:szCs w:val="28"/>
        </w:rPr>
      </w:pPr>
      <w:r>
        <w:drawing>
          <wp:inline distT="0" distB="0" distL="0" distR="0">
            <wp:extent cx="2483485" cy="2185670"/>
            <wp:effectExtent l="0" t="0" r="0" b="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r:embed="rId43" cstate="print"/>
                    <a:stretch>
                      <a:fillRect/>
                    </a:stretch>
                  </pic:blipFill>
                  <pic:spPr>
                    <a:xfrm>
                      <a:off x="0" y="0"/>
                      <a:ext cx="2484045" cy="2185877"/>
                    </a:xfrm>
                    <a:prstGeom prst="rect">
                      <a:avLst/>
                    </a:prstGeom>
                  </pic:spPr>
                </pic:pic>
              </a:graphicData>
            </a:graphic>
          </wp:inline>
        </w:drawing>
      </w:r>
      <w:r>
        <w:drawing>
          <wp:inline distT="0" distB="0" distL="0" distR="0">
            <wp:extent cx="2699385" cy="1941195"/>
            <wp:effectExtent l="0" t="0" r="0" b="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r:embed="rId44" cstate="print"/>
                    <a:stretch>
                      <a:fillRect/>
                    </a:stretch>
                  </pic:blipFill>
                  <pic:spPr>
                    <a:xfrm>
                      <a:off x="0" y="0"/>
                      <a:ext cx="2703198" cy="1944246"/>
                    </a:xfrm>
                    <a:prstGeom prst="rect">
                      <a:avLst/>
                    </a:prstGeom>
                  </pic:spPr>
                </pic:pic>
              </a:graphicData>
            </a:graphic>
          </wp:inline>
        </w:drawing>
      </w:r>
    </w:p>
    <w:p>
      <w:pPr>
        <w:widowControl/>
        <w:jc w:val="left"/>
        <w:rPr>
          <w:rFonts w:ascii="宋体" w:hAnsi="宋体" w:cs="Arial"/>
          <w:b/>
          <w:color w:val="000000"/>
          <w:kern w:val="0"/>
          <w:sz w:val="28"/>
          <w:szCs w:val="28"/>
        </w:rPr>
      </w:pPr>
      <w:r>
        <w:rPr>
          <w:rFonts w:ascii="宋体" w:hAnsi="宋体" w:cs="Arial"/>
          <w:b/>
          <w:color w:val="000000"/>
          <w:kern w:val="0"/>
          <w:sz w:val="28"/>
          <w:szCs w:val="28"/>
        </w:rPr>
        <w:t>3.</w:t>
      </w:r>
      <w:r>
        <w:rPr>
          <w:rFonts w:hint="eastAsia" w:ascii="宋体" w:hAnsi="宋体" w:cs="Arial"/>
          <w:b/>
          <w:color w:val="000000"/>
          <w:kern w:val="0"/>
          <w:sz w:val="28"/>
          <w:szCs w:val="28"/>
        </w:rPr>
        <w:t>产品二维码</w:t>
      </w:r>
    </w:p>
    <w:p>
      <w:pPr>
        <w:widowControl/>
        <w:jc w:val="center"/>
        <w:rPr>
          <w:rFonts w:ascii="宋体" w:hAnsi="宋体" w:cs="Arial"/>
          <w:color w:val="000000"/>
          <w:kern w:val="0"/>
          <w:sz w:val="28"/>
          <w:szCs w:val="28"/>
        </w:rPr>
      </w:pPr>
      <w:r>
        <w:drawing>
          <wp:inline distT="0" distB="0" distL="0" distR="0">
            <wp:extent cx="1866900" cy="1899920"/>
            <wp:effectExtent l="0" t="0" r="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r:embed="rId45"/>
                    <a:stretch>
                      <a:fillRect/>
                    </a:stretch>
                  </pic:blipFill>
                  <pic:spPr>
                    <a:xfrm>
                      <a:off x="0" y="0"/>
                      <a:ext cx="1866900" cy="1900001"/>
                    </a:xfrm>
                    <a:prstGeom prst="rect">
                      <a:avLst/>
                    </a:prstGeom>
                  </pic:spPr>
                </pic:pic>
              </a:graphicData>
            </a:graphic>
          </wp:inline>
        </w:drawing>
      </w:r>
    </w:p>
    <w:p>
      <w:pPr>
        <w:spacing w:afterLines="100"/>
        <w:rPr>
          <w:rFonts w:hint="eastAsia" w:ascii="仿宋" w:hAnsi="仿宋" w:eastAsia="仿宋"/>
          <w:b/>
          <w:sz w:val="30"/>
          <w:szCs w:val="30"/>
        </w:rPr>
      </w:pPr>
      <w:r>
        <w:rPr>
          <w:rFonts w:hint="eastAsia" w:ascii="仿宋" w:hAnsi="仿宋" w:eastAsia="仿宋"/>
          <w:b/>
          <w:sz w:val="30"/>
          <w:szCs w:val="30"/>
        </w:rPr>
        <w:t>二十六、“大白”血压手表</w:t>
      </w:r>
    </w:p>
    <w:p>
      <w:pPr>
        <w:spacing w:afterLines="100"/>
        <w:rPr>
          <w:rFonts w:ascii="仿宋" w:hAnsi="仿宋" w:eastAsia="仿宋"/>
          <w:b/>
          <w:sz w:val="30"/>
          <w:szCs w:val="30"/>
        </w:rPr>
      </w:pPr>
      <w:r>
        <w:rPr>
          <w:rFonts w:hint="eastAsia" w:ascii="仿宋" w:hAnsi="仿宋" w:eastAsia="仿宋"/>
          <w:b/>
          <w:sz w:val="30"/>
          <w:szCs w:val="30"/>
        </w:rPr>
        <w:t>产品主体：悦享趋势科技（北京）有限责任公司（太库北京推荐）</w:t>
      </w:r>
    </w:p>
    <w:p>
      <w:pPr>
        <w:rPr>
          <w:rFonts w:ascii="仿宋" w:hAnsi="仿宋" w:eastAsia="仿宋"/>
          <w:b/>
          <w:sz w:val="30"/>
          <w:szCs w:val="30"/>
        </w:rPr>
      </w:pPr>
      <w:r>
        <w:rPr>
          <w:rFonts w:ascii="仿宋" w:hAnsi="仿宋" w:eastAsia="仿宋"/>
          <w:b/>
          <w:sz w:val="30"/>
          <w:szCs w:val="30"/>
        </w:rPr>
        <w:t>1</w:t>
      </w:r>
      <w:r>
        <w:rPr>
          <w:rFonts w:hint="eastAsia" w:ascii="仿宋" w:hAnsi="仿宋" w:eastAsia="仿宋"/>
          <w:b/>
          <w:sz w:val="30"/>
          <w:szCs w:val="30"/>
        </w:rPr>
        <w:t>.产品介绍</w:t>
      </w:r>
    </w:p>
    <w:p>
      <w:pPr>
        <w:widowControl/>
        <w:ind w:firstLine="420"/>
        <w:jc w:val="left"/>
        <w:rPr>
          <w:rFonts w:ascii="仿宋" w:hAnsi="仿宋" w:eastAsia="仿宋"/>
          <w:sz w:val="30"/>
          <w:szCs w:val="30"/>
        </w:rPr>
      </w:pPr>
      <w:r>
        <w:rPr>
          <w:rFonts w:hint="eastAsia" w:ascii="仿宋" w:hAnsi="仿宋" w:eastAsia="仿宋"/>
          <w:sz w:val="30"/>
          <w:szCs w:val="30"/>
        </w:rPr>
        <w:t>中国第一款无袖囊非加压连续追踪血压变化的专业级手表！</w:t>
      </w:r>
    </w:p>
    <w:p>
      <w:pPr>
        <w:widowControl/>
        <w:ind w:firstLine="420"/>
        <w:jc w:val="left"/>
        <w:rPr>
          <w:rFonts w:ascii="仿宋" w:hAnsi="仿宋" w:eastAsia="仿宋"/>
          <w:sz w:val="30"/>
          <w:szCs w:val="30"/>
        </w:rPr>
      </w:pPr>
      <w:r>
        <w:rPr>
          <w:rFonts w:hint="eastAsia" w:ascii="仿宋" w:hAnsi="仿宋" w:eastAsia="仿宋"/>
          <w:sz w:val="30"/>
          <w:szCs w:val="30"/>
        </w:rPr>
        <w:t>“大白”血压手表植入了拥有自主知识产权的微型“读心”生物传感器，采用</w:t>
      </w:r>
      <w:r>
        <w:rPr>
          <w:rFonts w:ascii="仿宋" w:hAnsi="仿宋" w:eastAsia="仿宋"/>
          <w:sz w:val="30"/>
          <w:szCs w:val="30"/>
        </w:rPr>
        <w:t>Deep Learning人工智能算法，成为真正达到医疗级标准的围绕血压变化进行心血管健康追踪和预警手表。配合专业的APP应用，读心可以时刻模拟中医的隔空把脉、围绕手腕的桡动脉处连续脉搏波信号，输出从动态血压，心率到压力，血管硬度和心脏疾病风险的个性化追踪和预测，并通过人工智能指导你的生活方式改变，督促健康的生活习惯的形成。</w:t>
      </w:r>
    </w:p>
    <w:p>
      <w:pPr>
        <w:rPr>
          <w:rFonts w:ascii="仿宋" w:hAnsi="仿宋" w:eastAsia="仿宋"/>
          <w:b/>
          <w:sz w:val="30"/>
          <w:szCs w:val="30"/>
        </w:rPr>
      </w:pPr>
      <w:r>
        <w:rPr>
          <w:rFonts w:ascii="仿宋" w:hAnsi="仿宋" w:eastAsia="仿宋"/>
          <w:b/>
          <w:sz w:val="30"/>
          <w:szCs w:val="30"/>
        </w:rPr>
        <w:drawing>
          <wp:anchor distT="152400" distB="152400" distL="152400" distR="152400" simplePos="0" relativeHeight="251659264" behindDoc="0" locked="0" layoutInCell="1" allowOverlap="1">
            <wp:simplePos x="0" y="0"/>
            <wp:positionH relativeFrom="page">
              <wp:posOffset>1269365</wp:posOffset>
            </wp:positionH>
            <wp:positionV relativeFrom="page">
              <wp:posOffset>6400800</wp:posOffset>
            </wp:positionV>
            <wp:extent cx="4725035" cy="2389505"/>
            <wp:effectExtent l="19050" t="0" r="0" b="0"/>
            <wp:wrapTopAndBottom/>
            <wp:docPr id="1073741825" name="officeArt obj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3741825" name="officeArt object"/>
                    <pic:cNvPicPr>
                      <a:picLocks noChangeAspect="1"/>
                    </pic:cNvPicPr>
                  </pic:nvPicPr>
                  <pic:blipFill>
                    <a:blip r:embed="rId46" cstate="print"/>
                    <a:stretch>
                      <a:fillRect/>
                    </a:stretch>
                  </pic:blipFill>
                  <pic:spPr>
                    <a:xfrm>
                      <a:off x="0" y="0"/>
                      <a:ext cx="4725035" cy="2389505"/>
                    </a:xfrm>
                    <a:prstGeom prst="rect">
                      <a:avLst/>
                    </a:prstGeom>
                    <a:ln w="12700" cap="flat">
                      <a:noFill/>
                      <a:miter lim="400000"/>
                      <a:headEnd/>
                      <a:tailEnd/>
                    </a:ln>
                    <a:effectLst/>
                  </pic:spPr>
                </pic:pic>
              </a:graphicData>
            </a:graphic>
          </wp:anchor>
        </w:drawing>
      </w:r>
      <w:r>
        <w:rPr>
          <w:rFonts w:ascii="仿宋" w:hAnsi="仿宋" w:eastAsia="仿宋"/>
          <w:b/>
          <w:sz w:val="30"/>
          <w:szCs w:val="30"/>
        </w:rPr>
        <w:t>2</w:t>
      </w:r>
      <w:r>
        <w:rPr>
          <w:rFonts w:hint="eastAsia" w:ascii="仿宋" w:hAnsi="仿宋" w:eastAsia="仿宋"/>
          <w:b/>
          <w:sz w:val="30"/>
          <w:szCs w:val="30"/>
        </w:rPr>
        <w:t>.产品图片</w:t>
      </w:r>
    </w:p>
    <w:p>
      <w:pPr>
        <w:widowControl/>
        <w:jc w:val="left"/>
        <w:rPr>
          <w:rFonts w:ascii="宋体" w:hAnsi="宋体" w:cs="Arial"/>
          <w:color w:val="000000"/>
          <w:kern w:val="0"/>
          <w:sz w:val="28"/>
          <w:szCs w:val="28"/>
        </w:rPr>
      </w:pPr>
    </w:p>
    <w:p>
      <w:pPr>
        <w:widowControl/>
        <w:jc w:val="left"/>
        <w:rPr>
          <w:rFonts w:ascii="宋体" w:hAnsi="宋体" w:cs="Arial"/>
          <w:color w:val="000000"/>
          <w:kern w:val="0"/>
          <w:sz w:val="28"/>
          <w:szCs w:val="28"/>
        </w:rPr>
      </w:pPr>
      <w:r>
        <w:rPr>
          <w:rFonts w:ascii="宋体" w:hAnsi="宋体" w:cs="Arial"/>
          <w:color w:val="000000"/>
          <w:kern w:val="0"/>
          <w:sz w:val="28"/>
          <w:szCs w:val="28"/>
        </w:rPr>
        <w:br w:type="page"/>
      </w:r>
    </w:p>
    <w:p>
      <w:pPr>
        <w:spacing w:afterLines="100"/>
        <w:rPr>
          <w:rFonts w:hint="eastAsia" w:ascii="仿宋" w:hAnsi="仿宋" w:eastAsia="仿宋"/>
          <w:b/>
          <w:sz w:val="30"/>
          <w:szCs w:val="30"/>
        </w:rPr>
      </w:pPr>
      <w:r>
        <w:rPr>
          <w:rFonts w:hint="eastAsia" w:ascii="仿宋" w:hAnsi="仿宋" w:eastAsia="仿宋"/>
          <w:b/>
          <w:sz w:val="30"/>
          <w:szCs w:val="30"/>
        </w:rPr>
        <w:t>二十七、</w:t>
      </w:r>
      <w:r>
        <w:rPr>
          <w:rFonts w:ascii="仿宋" w:hAnsi="仿宋" w:eastAsia="仿宋"/>
          <w:b/>
          <w:sz w:val="30"/>
          <w:szCs w:val="30"/>
        </w:rPr>
        <w:t>Xpider机器人</w:t>
      </w:r>
    </w:p>
    <w:p>
      <w:pPr>
        <w:spacing w:afterLines="100"/>
        <w:rPr>
          <w:rFonts w:ascii="仿宋" w:hAnsi="仿宋" w:eastAsia="仿宋"/>
          <w:b/>
          <w:sz w:val="30"/>
          <w:szCs w:val="30"/>
        </w:rPr>
      </w:pPr>
      <w:r>
        <w:rPr>
          <w:rFonts w:ascii="仿宋" w:hAnsi="仿宋" w:eastAsia="仿宋"/>
          <w:b/>
          <w:sz w:val="30"/>
          <w:szCs w:val="30"/>
        </w:rPr>
        <w:t>产品主体</w:t>
      </w:r>
      <w:r>
        <w:rPr>
          <w:rFonts w:hint="eastAsia" w:ascii="仿宋" w:hAnsi="仿宋" w:eastAsia="仿宋"/>
          <w:b/>
          <w:sz w:val="30"/>
          <w:szCs w:val="30"/>
        </w:rPr>
        <w:t>：Roboeve团队</w:t>
      </w:r>
      <w:r>
        <w:rPr>
          <w:rFonts w:ascii="仿宋" w:hAnsi="仿宋" w:eastAsia="仿宋"/>
          <w:b/>
          <w:sz w:val="30"/>
          <w:szCs w:val="30"/>
        </w:rPr>
        <w:t>（创客大爆炸推荐）</w:t>
      </w:r>
    </w:p>
    <w:p>
      <w:pPr>
        <w:rPr>
          <w:rFonts w:ascii="仿宋" w:hAnsi="仿宋" w:eastAsia="仿宋"/>
          <w:b/>
          <w:bCs/>
          <w:sz w:val="30"/>
          <w:szCs w:val="30"/>
        </w:rPr>
      </w:pPr>
      <w:r>
        <w:rPr>
          <w:rFonts w:ascii="仿宋" w:hAnsi="仿宋" w:eastAsia="仿宋"/>
          <w:b/>
          <w:bCs/>
          <w:sz w:val="30"/>
          <w:szCs w:val="30"/>
        </w:rPr>
        <w:t>1.</w:t>
      </w:r>
      <w:r>
        <w:rPr>
          <w:rFonts w:hint="eastAsia" w:ascii="仿宋" w:hAnsi="仿宋" w:eastAsia="仿宋"/>
          <w:b/>
          <w:bCs/>
          <w:sz w:val="30"/>
          <w:szCs w:val="30"/>
        </w:rPr>
        <w:t>产品介绍</w:t>
      </w:r>
    </w:p>
    <w:p>
      <w:pPr>
        <w:widowControl/>
        <w:ind w:firstLine="420"/>
        <w:jc w:val="left"/>
        <w:rPr>
          <w:rFonts w:ascii="仿宋" w:hAnsi="仿宋" w:eastAsia="仿宋"/>
          <w:sz w:val="30"/>
          <w:szCs w:val="30"/>
        </w:rPr>
      </w:pPr>
      <w:r>
        <w:rPr>
          <w:rFonts w:ascii="仿宋" w:hAnsi="仿宋" w:eastAsia="仿宋"/>
          <w:sz w:val="30"/>
          <w:szCs w:val="30"/>
        </w:rPr>
        <w:t>Roboeve团队研发的</w:t>
      </w:r>
      <w:r>
        <w:rPr>
          <w:rFonts w:hint="eastAsia" w:ascii="仿宋" w:hAnsi="仿宋" w:eastAsia="仿宋"/>
          <w:sz w:val="30"/>
          <w:szCs w:val="30"/>
        </w:rPr>
        <w:t>世界上最小的智能蜘蛛机器人，直径</w:t>
      </w:r>
      <w:r>
        <w:rPr>
          <w:rFonts w:ascii="仿宋" w:hAnsi="仿宋" w:eastAsia="仿宋"/>
          <w:sz w:val="30"/>
          <w:szCs w:val="30"/>
        </w:rPr>
        <w:t>70mm，高85mm，重150g，仿生运动设计，并且可以使用SmartNode图形化编程工具进行编程。SmartNode是一个让每个人都能开发智能物件的图形工具，仅通过对模块化图形的拖拽、连接与设置，就能轻松实现各种智能应用，从而大大降低智能硬件的开发门槛，让创造的过程更加简单高效。现在SmartNode已经升级为SmartNode/AI，其中集成了与AlphaGo相似的机器学习模块，可以让用户在不了解复杂算法的情况下，通过训练，对蜘蛛机器人的行为进行控制。</w:t>
      </w:r>
    </w:p>
    <w:p>
      <w:pPr>
        <w:rPr>
          <w:rFonts w:ascii="仿宋" w:hAnsi="仿宋" w:eastAsia="仿宋"/>
          <w:b/>
          <w:bCs/>
          <w:sz w:val="30"/>
          <w:szCs w:val="30"/>
        </w:rPr>
      </w:pPr>
      <w:r>
        <w:rPr>
          <w:rFonts w:ascii="仿宋" w:hAnsi="仿宋" w:eastAsia="仿宋"/>
          <w:b/>
          <w:bCs/>
          <w:sz w:val="30"/>
          <w:szCs w:val="30"/>
        </w:rPr>
        <w:t>2.</w:t>
      </w:r>
      <w:r>
        <w:rPr>
          <w:rFonts w:hint="eastAsia" w:ascii="仿宋" w:hAnsi="仿宋" w:eastAsia="仿宋"/>
          <w:b/>
          <w:bCs/>
          <w:sz w:val="30"/>
          <w:szCs w:val="30"/>
        </w:rPr>
        <w:t>产品图片</w:t>
      </w:r>
    </w:p>
    <w:p>
      <w:pPr>
        <w:widowControl/>
        <w:jc w:val="center"/>
        <w:rPr>
          <w:rFonts w:ascii="宋体" w:hAnsi="宋体" w:cs="Arial"/>
          <w:color w:val="000000"/>
          <w:kern w:val="0"/>
          <w:sz w:val="28"/>
          <w:szCs w:val="28"/>
        </w:rPr>
      </w:pPr>
      <w:r>
        <w:rPr>
          <w:rFonts w:ascii="宋体" w:hAnsi="宋体" w:eastAsia="宋体" w:cs="宋体"/>
          <w:color w:val="000000"/>
          <w:kern w:val="0"/>
          <w:szCs w:val="21"/>
        </w:rPr>
        <w:drawing>
          <wp:inline distT="0" distB="0" distL="0" distR="0">
            <wp:extent cx="5257800" cy="2959100"/>
            <wp:effectExtent l="0" t="0" r="0" b="12700"/>
            <wp:docPr id="62" name="图片 62" descr="/Users/yinyu/Documents/new_xpi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Users/yinyu/Documents/new_xpider.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a:xfrm>
                      <a:off x="0" y="0"/>
                      <a:ext cx="5257800" cy="2959100"/>
                    </a:xfrm>
                    <a:prstGeom prst="rect">
                      <a:avLst/>
                    </a:prstGeom>
                    <a:noFill/>
                    <a:ln>
                      <a:noFill/>
                    </a:ln>
                  </pic:spPr>
                </pic:pic>
              </a:graphicData>
            </a:graphic>
          </wp:inline>
        </w:drawing>
      </w:r>
    </w:p>
    <w:p>
      <w:pPr>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产品二维码</w:t>
      </w:r>
    </w:p>
    <w:p>
      <w:pPr>
        <w:widowControl/>
        <w:jc w:val="center"/>
        <w:rPr>
          <w:rFonts w:ascii="宋体" w:hAnsi="宋体" w:cs="Arial"/>
          <w:color w:val="000000"/>
          <w:kern w:val="0"/>
          <w:sz w:val="28"/>
          <w:szCs w:val="28"/>
        </w:rPr>
      </w:pPr>
      <w:r>
        <w:rPr>
          <w:rFonts w:ascii="宋体" w:hAnsi="宋体" w:eastAsia="宋体" w:cs="宋体"/>
          <w:color w:val="000000"/>
          <w:kern w:val="0"/>
          <w:szCs w:val="21"/>
        </w:rPr>
        <w:drawing>
          <wp:inline distT="0" distB="0" distL="0" distR="0">
            <wp:extent cx="1676400" cy="1676400"/>
            <wp:effectExtent l="0" t="0" r="0" b="0"/>
            <wp:docPr id="63" name="图片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pic:cNvPicPr>
                      <a:picLocks noChangeAspect="1"/>
                    </pic:cNvPicPr>
                  </pic:nvPicPr>
                  <pic:blipFill>
                    <a:blip r:embed="rId48"/>
                    <a:stretch>
                      <a:fillRect/>
                    </a:stretch>
                  </pic:blipFill>
                  <pic:spPr>
                    <a:xfrm>
                      <a:off x="0" y="0"/>
                      <a:ext cx="1676400" cy="1676400"/>
                    </a:xfrm>
                    <a:prstGeom prst="rect">
                      <a:avLst/>
                    </a:prstGeom>
                  </pic:spPr>
                </pic:pic>
              </a:graphicData>
            </a:graphic>
          </wp:inline>
        </w:drawing>
      </w:r>
    </w:p>
    <w:p>
      <w:pPr>
        <w:widowControl/>
        <w:jc w:val="left"/>
        <w:rPr>
          <w:rFonts w:ascii="宋体" w:hAnsi="宋体" w:cs="Arial"/>
          <w:color w:val="000000"/>
          <w:kern w:val="0"/>
          <w:sz w:val="28"/>
          <w:szCs w:val="28"/>
        </w:rPr>
      </w:pPr>
      <w:r>
        <w:rPr>
          <w:rFonts w:ascii="宋体" w:hAnsi="宋体" w:cs="Arial"/>
          <w:color w:val="000000"/>
          <w:kern w:val="0"/>
          <w:sz w:val="28"/>
          <w:szCs w:val="28"/>
        </w:rPr>
        <w:br w:type="page"/>
      </w:r>
    </w:p>
    <w:p>
      <w:pPr>
        <w:spacing w:afterLines="100"/>
        <w:rPr>
          <w:rFonts w:hint="eastAsia" w:ascii="仿宋" w:hAnsi="仿宋" w:eastAsia="仿宋"/>
          <w:b/>
          <w:sz w:val="30"/>
          <w:szCs w:val="30"/>
        </w:rPr>
      </w:pPr>
      <w:r>
        <w:rPr>
          <w:rFonts w:hint="eastAsia" w:ascii="仿宋" w:hAnsi="仿宋" w:eastAsia="仿宋"/>
          <w:b/>
          <w:sz w:val="30"/>
          <w:szCs w:val="30"/>
        </w:rPr>
        <w:t>二十八、</w:t>
      </w:r>
      <w:r>
        <w:rPr>
          <w:rFonts w:ascii="仿宋" w:hAnsi="仿宋" w:eastAsia="仿宋"/>
          <w:b/>
          <w:sz w:val="30"/>
          <w:szCs w:val="30"/>
        </w:rPr>
        <w:t xml:space="preserve">O&amp;E </w:t>
      </w:r>
      <w:r>
        <w:rPr>
          <w:rFonts w:hint="eastAsia" w:ascii="仿宋" w:hAnsi="仿宋" w:eastAsia="仿宋"/>
          <w:b/>
          <w:sz w:val="30"/>
          <w:szCs w:val="30"/>
        </w:rPr>
        <w:t>智能音响</w:t>
      </w:r>
    </w:p>
    <w:p>
      <w:pPr>
        <w:spacing w:afterLines="100"/>
        <w:rPr>
          <w:rFonts w:ascii="仿宋" w:hAnsi="仿宋" w:eastAsia="仿宋"/>
          <w:b/>
          <w:sz w:val="30"/>
          <w:szCs w:val="30"/>
        </w:rPr>
      </w:pPr>
      <w:r>
        <w:rPr>
          <w:rFonts w:hint="eastAsia" w:ascii="仿宋" w:hAnsi="仿宋" w:eastAsia="仿宋"/>
          <w:b/>
          <w:sz w:val="30"/>
          <w:szCs w:val="30"/>
        </w:rPr>
        <w:t>产品主体：北京欧意智能科技有限公司（太库北京推荐）</w:t>
      </w:r>
    </w:p>
    <w:p>
      <w:pPr>
        <w:rPr>
          <w:rFonts w:ascii="仿宋" w:hAnsi="仿宋" w:eastAsia="仿宋"/>
          <w:b/>
          <w:bCs/>
          <w:sz w:val="30"/>
          <w:szCs w:val="30"/>
        </w:rPr>
      </w:pPr>
      <w:r>
        <w:rPr>
          <w:rFonts w:ascii="仿宋" w:hAnsi="仿宋" w:eastAsia="仿宋"/>
          <w:b/>
          <w:bCs/>
          <w:sz w:val="30"/>
          <w:szCs w:val="30"/>
        </w:rPr>
        <w:t>1.</w:t>
      </w:r>
      <w:r>
        <w:rPr>
          <w:rFonts w:hint="eastAsia" w:ascii="仿宋" w:hAnsi="仿宋" w:eastAsia="仿宋"/>
          <w:b/>
          <w:bCs/>
          <w:sz w:val="30"/>
          <w:szCs w:val="30"/>
        </w:rPr>
        <w:t>产品介绍</w:t>
      </w:r>
    </w:p>
    <w:p>
      <w:pPr>
        <w:ind w:firstLine="600"/>
        <w:rPr>
          <w:rFonts w:ascii="仿宋" w:hAnsi="仿宋" w:eastAsia="仿宋"/>
          <w:sz w:val="30"/>
          <w:szCs w:val="30"/>
        </w:rPr>
      </w:pPr>
      <w:r>
        <w:rPr>
          <w:rFonts w:ascii="仿宋" w:hAnsi="仿宋" w:eastAsia="仿宋"/>
          <w:sz w:val="30"/>
          <w:szCs w:val="30"/>
        </w:rPr>
        <w:t>O&amp;E</w:t>
      </w:r>
      <w:r>
        <w:rPr>
          <w:rFonts w:hint="eastAsia" w:ascii="仿宋" w:hAnsi="仿宋" w:eastAsia="仿宋"/>
          <w:sz w:val="30"/>
          <w:szCs w:val="30"/>
        </w:rPr>
        <w:t>（欧意智能音响）开创性的推出一款极为高端的音响，型号为</w:t>
      </w:r>
      <w:r>
        <w:rPr>
          <w:rFonts w:ascii="仿宋" w:hAnsi="仿宋" w:eastAsia="仿宋"/>
          <w:sz w:val="30"/>
          <w:szCs w:val="30"/>
        </w:rPr>
        <w:t>Mars-one(</w:t>
      </w:r>
      <w:r>
        <w:rPr>
          <w:rFonts w:hint="eastAsia" w:ascii="仿宋" w:hAnsi="仿宋" w:eastAsia="仿宋"/>
          <w:sz w:val="30"/>
          <w:szCs w:val="30"/>
        </w:rPr>
        <w:t>战神一号</w:t>
      </w:r>
      <w:r>
        <w:rPr>
          <w:rFonts w:ascii="仿宋" w:hAnsi="仿宋" w:eastAsia="仿宋"/>
          <w:sz w:val="30"/>
          <w:szCs w:val="30"/>
        </w:rPr>
        <w:t>)</w:t>
      </w:r>
      <w:r>
        <w:rPr>
          <w:rFonts w:hint="eastAsia" w:ascii="仿宋" w:hAnsi="仿宋" w:eastAsia="仿宋"/>
          <w:sz w:val="30"/>
          <w:szCs w:val="30"/>
        </w:rPr>
        <w:t>。该款音响的不俗之处在于将艺术设计与声学创新完美融合在一起，在为使用者带来全新视觉震撼的同时，也能享受到高端</w:t>
      </w:r>
      <w:r>
        <w:rPr>
          <w:rFonts w:ascii="仿宋" w:hAnsi="仿宋" w:eastAsia="仿宋"/>
          <w:sz w:val="30"/>
          <w:szCs w:val="30"/>
        </w:rPr>
        <w:t>360</w:t>
      </w:r>
      <w:r>
        <w:rPr>
          <w:rFonts w:hint="eastAsia" w:ascii="仿宋" w:hAnsi="仿宋" w:eastAsia="仿宋"/>
          <w:sz w:val="30"/>
          <w:szCs w:val="30"/>
        </w:rPr>
        <w:t>°全方位发声技术带来的极致听感。</w:t>
      </w:r>
      <w:r>
        <w:rPr>
          <w:rFonts w:ascii="仿宋" w:hAnsi="仿宋" w:eastAsia="仿宋"/>
          <w:sz w:val="30"/>
          <w:szCs w:val="30"/>
        </w:rPr>
        <w:t>O&amp;E Mars-one</w:t>
      </w:r>
      <w:r>
        <w:rPr>
          <w:rFonts w:hint="eastAsia" w:ascii="仿宋" w:hAnsi="仿宋" w:eastAsia="仿宋"/>
          <w:sz w:val="30"/>
          <w:szCs w:val="30"/>
        </w:rPr>
        <w:t>突破传统的箱式造型，采用了圆形设计，搭配实心铝结构材料、拥有极佳质感的铝制金属，因此拥有十分坚固的内部结构，浑身上下充满抽象艺术气息。</w:t>
      </w:r>
    </w:p>
    <w:p>
      <w:pPr>
        <w:jc w:val="left"/>
        <w:rPr>
          <w:rFonts w:ascii="仿宋" w:hAnsi="仿宋" w:eastAsia="仿宋"/>
          <w:b/>
          <w:bCs/>
          <w:sz w:val="30"/>
          <w:szCs w:val="30"/>
        </w:rPr>
      </w:pPr>
      <w:r>
        <w:rPr>
          <w:rFonts w:ascii="仿宋" w:hAnsi="仿宋" w:eastAsia="仿宋"/>
          <w:b/>
          <w:bCs/>
          <w:sz w:val="30"/>
          <w:szCs w:val="30"/>
        </w:rPr>
        <w:t>2.</w:t>
      </w:r>
      <w:r>
        <w:rPr>
          <w:rFonts w:hint="eastAsia" w:ascii="仿宋" w:hAnsi="仿宋" w:eastAsia="仿宋"/>
          <w:b/>
          <w:bCs/>
          <w:sz w:val="30"/>
          <w:szCs w:val="30"/>
        </w:rPr>
        <w:t>产品图片</w:t>
      </w:r>
    </w:p>
    <w:p>
      <w:pPr>
        <w:ind w:firstLine="600"/>
        <w:jc w:val="center"/>
        <w:rPr>
          <w:rFonts w:ascii="仿宋" w:hAnsi="仿宋" w:eastAsia="仿宋"/>
          <w:sz w:val="30"/>
          <w:szCs w:val="30"/>
        </w:rPr>
      </w:pPr>
      <w:r>
        <w:rPr>
          <w:shd w:val="clear" w:color="auto" w:fill="FFFFFF"/>
        </w:rPr>
        <w:drawing>
          <wp:inline distT="0" distB="0" distL="114300" distR="114300">
            <wp:extent cx="2553335" cy="2971165"/>
            <wp:effectExtent l="0" t="0" r="18415" b="635"/>
            <wp:docPr id="34" name="图片 5" descr="D:\O&amp;E电子\海报智能\海报设计\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5" descr="D:\O&amp;E电子\海报智能\海报设计\333.jpg"/>
                    <pic:cNvPicPr>
                      <a:picLocks noChangeAspect="1"/>
                    </pic:cNvPicPr>
                  </pic:nvPicPr>
                  <pic:blipFill>
                    <a:blip r:embed="rId49"/>
                    <a:srcRect r="49071" b="11143"/>
                    <a:stretch>
                      <a:fillRect/>
                    </a:stretch>
                  </pic:blipFill>
                  <pic:spPr>
                    <a:xfrm>
                      <a:off x="0" y="0"/>
                      <a:ext cx="2553335" cy="2971165"/>
                    </a:xfrm>
                    <a:prstGeom prst="rect">
                      <a:avLst/>
                    </a:prstGeom>
                    <a:noFill/>
                    <a:ln w="9525">
                      <a:noFill/>
                      <a:miter/>
                    </a:ln>
                  </pic:spPr>
                </pic:pic>
              </a:graphicData>
            </a:graphic>
          </wp:inline>
        </w:drawing>
      </w:r>
    </w:p>
    <w:p>
      <w:pPr>
        <w:numPr>
          <w:ilvl w:val="255"/>
          <w:numId w:val="0"/>
        </w:numPr>
        <w:rPr>
          <w:rFonts w:ascii="Arial" w:hAnsi="Arial" w:cs="Arial"/>
          <w:color w:val="000000"/>
          <w:szCs w:val="21"/>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0000000000000000000"/>
    <w:charset w:val="86"/>
    <w:family w:val="script"/>
    <w:pitch w:val="default"/>
    <w:sig w:usb0="00000000" w:usb1="00000000" w:usb2="00000010" w:usb3="00000000" w:csb0="00040000" w:csb1="00000000"/>
  </w:font>
  <w:font w:name="黑体">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幼圆">
    <w:altName w:val="宋体"/>
    <w:panose1 w:val="02010509060101010101"/>
    <w:charset w:val="86"/>
    <w:family w:val="modern"/>
    <w:pitch w:val="default"/>
    <w:sig w:usb0="00000000" w:usb1="00000000" w:usb2="00000010" w:usb3="00000000" w:csb0="00040000" w:csb1="00000000"/>
  </w:font>
  <w:font w:name="MS Mincho">
    <w:panose1 w:val="02020609040205080304"/>
    <w:charset w:val="80"/>
    <w:family w:val="modern"/>
    <w:pitch w:val="default"/>
    <w:sig w:usb0="E00002FF" w:usb1="6AC7FDFB" w:usb2="00000012" w:usb3="00000000" w:csb0="4002009F" w:csb1="DFD7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397211"/>
    <w:multiLevelType w:val="singleLevel"/>
    <w:tmpl w:val="57397211"/>
    <w:lvl w:ilvl="0" w:tentative="0">
      <w:start w:val="1"/>
      <w:numFmt w:val="decimal"/>
      <w:suff w:val="nothing"/>
      <w:lvlText w:val="%1."/>
      <w:lvlJc w:val="left"/>
    </w:lvl>
  </w:abstractNum>
  <w:abstractNum w:abstractNumId="1">
    <w:nsid w:val="573975F6"/>
    <w:multiLevelType w:val="singleLevel"/>
    <w:tmpl w:val="573975F6"/>
    <w:lvl w:ilvl="0" w:tentative="0">
      <w:start w:val="1"/>
      <w:numFmt w:val="decimal"/>
      <w:suff w:val="nothing"/>
      <w:lvlText w:val="%1."/>
      <w:lvlJc w:val="left"/>
    </w:lvl>
  </w:abstractNum>
  <w:abstractNum w:abstractNumId="2">
    <w:nsid w:val="57398ED4"/>
    <w:multiLevelType w:val="singleLevel"/>
    <w:tmpl w:val="57398ED4"/>
    <w:lvl w:ilvl="0" w:tentative="0">
      <w:start w:val="3"/>
      <w:numFmt w:val="decimal"/>
      <w:suff w:val="nothing"/>
      <w:lvlText w:val="%1."/>
      <w:lvlJc w:val="left"/>
    </w:lvl>
  </w:abstractNum>
  <w:abstractNum w:abstractNumId="3">
    <w:nsid w:val="573A8C37"/>
    <w:multiLevelType w:val="singleLevel"/>
    <w:tmpl w:val="573A8C37"/>
    <w:lvl w:ilvl="0" w:tentative="0">
      <w:start w:val="1"/>
      <w:numFmt w:val="decimal"/>
      <w:suff w:val="nothing"/>
      <w:lvlText w:val="%1."/>
      <w:lvlJc w:val="left"/>
    </w:lvl>
  </w:abstractNum>
  <w:abstractNum w:abstractNumId="4">
    <w:nsid w:val="573A8F76"/>
    <w:multiLevelType w:val="singleLevel"/>
    <w:tmpl w:val="573A8F76"/>
    <w:lvl w:ilvl="0" w:tentative="0">
      <w:start w:val="1"/>
      <w:numFmt w:val="decimal"/>
      <w:suff w:val="nothing"/>
      <w:lvlText w:val="%1."/>
      <w:lvlJc w:val="left"/>
    </w:lvl>
  </w:abstractNum>
  <w:abstractNum w:abstractNumId="5">
    <w:nsid w:val="573A946E"/>
    <w:multiLevelType w:val="singleLevel"/>
    <w:tmpl w:val="573A946E"/>
    <w:lvl w:ilvl="0" w:tentative="0">
      <w:start w:val="3"/>
      <w:numFmt w:val="decimal"/>
      <w:suff w:val="nothing"/>
      <w:lvlText w:val="%1."/>
      <w:lvlJc w:val="left"/>
    </w:lvl>
  </w:abstractNum>
  <w:num w:numId="1">
    <w:abstractNumId w:val="2"/>
  </w:num>
  <w:num w:numId="2">
    <w:abstractNumId w:val="3"/>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6471F"/>
    <w:rsid w:val="0004643A"/>
    <w:rsid w:val="00060CC3"/>
    <w:rsid w:val="000710F6"/>
    <w:rsid w:val="0008687E"/>
    <w:rsid w:val="000A1BA4"/>
    <w:rsid w:val="000B6C44"/>
    <w:rsid w:val="000C0FDA"/>
    <w:rsid w:val="000D1B57"/>
    <w:rsid w:val="000D373E"/>
    <w:rsid w:val="00117803"/>
    <w:rsid w:val="00117C64"/>
    <w:rsid w:val="00135D0C"/>
    <w:rsid w:val="001428B3"/>
    <w:rsid w:val="001436EE"/>
    <w:rsid w:val="00143FC1"/>
    <w:rsid w:val="0017767D"/>
    <w:rsid w:val="00196FFD"/>
    <w:rsid w:val="001B78D3"/>
    <w:rsid w:val="001C21D9"/>
    <w:rsid w:val="001F27E6"/>
    <w:rsid w:val="001F61B6"/>
    <w:rsid w:val="00204590"/>
    <w:rsid w:val="00242EED"/>
    <w:rsid w:val="00251B62"/>
    <w:rsid w:val="0026471F"/>
    <w:rsid w:val="002703B9"/>
    <w:rsid w:val="0027333E"/>
    <w:rsid w:val="002B625D"/>
    <w:rsid w:val="002E4723"/>
    <w:rsid w:val="002E7303"/>
    <w:rsid w:val="0030478C"/>
    <w:rsid w:val="0035097C"/>
    <w:rsid w:val="00361D10"/>
    <w:rsid w:val="003946C0"/>
    <w:rsid w:val="003B2606"/>
    <w:rsid w:val="003D6EA1"/>
    <w:rsid w:val="00406AA5"/>
    <w:rsid w:val="00406E2F"/>
    <w:rsid w:val="00426A44"/>
    <w:rsid w:val="00426B0E"/>
    <w:rsid w:val="00446BFA"/>
    <w:rsid w:val="004A0E96"/>
    <w:rsid w:val="004B536D"/>
    <w:rsid w:val="004C612C"/>
    <w:rsid w:val="00532E2D"/>
    <w:rsid w:val="00573EA4"/>
    <w:rsid w:val="0057520F"/>
    <w:rsid w:val="005A2D1A"/>
    <w:rsid w:val="005C7D61"/>
    <w:rsid w:val="00636A5F"/>
    <w:rsid w:val="006824CE"/>
    <w:rsid w:val="006C4D59"/>
    <w:rsid w:val="006C7665"/>
    <w:rsid w:val="00725457"/>
    <w:rsid w:val="007A38F1"/>
    <w:rsid w:val="007C219C"/>
    <w:rsid w:val="0083505B"/>
    <w:rsid w:val="008828AF"/>
    <w:rsid w:val="00897108"/>
    <w:rsid w:val="008B06D9"/>
    <w:rsid w:val="008B141C"/>
    <w:rsid w:val="008E77AF"/>
    <w:rsid w:val="008F2D4D"/>
    <w:rsid w:val="008F741E"/>
    <w:rsid w:val="00910525"/>
    <w:rsid w:val="00926D5E"/>
    <w:rsid w:val="00986644"/>
    <w:rsid w:val="009A044C"/>
    <w:rsid w:val="009C7FA6"/>
    <w:rsid w:val="009F2333"/>
    <w:rsid w:val="00A143DE"/>
    <w:rsid w:val="00A4721C"/>
    <w:rsid w:val="00A731B1"/>
    <w:rsid w:val="00A92AA1"/>
    <w:rsid w:val="00AB6760"/>
    <w:rsid w:val="00AD1721"/>
    <w:rsid w:val="00AE1404"/>
    <w:rsid w:val="00B054EC"/>
    <w:rsid w:val="00B41A07"/>
    <w:rsid w:val="00B66A76"/>
    <w:rsid w:val="00B72960"/>
    <w:rsid w:val="00BF7727"/>
    <w:rsid w:val="00C226EA"/>
    <w:rsid w:val="00C73739"/>
    <w:rsid w:val="00C939BE"/>
    <w:rsid w:val="00CA155C"/>
    <w:rsid w:val="00CC7F77"/>
    <w:rsid w:val="00D428FF"/>
    <w:rsid w:val="00DF1475"/>
    <w:rsid w:val="00E04B06"/>
    <w:rsid w:val="00E247E1"/>
    <w:rsid w:val="00E30059"/>
    <w:rsid w:val="00E839A7"/>
    <w:rsid w:val="00EF5EF3"/>
    <w:rsid w:val="00F16AE5"/>
    <w:rsid w:val="00F4140C"/>
    <w:rsid w:val="00F42F0A"/>
    <w:rsid w:val="00F672FF"/>
    <w:rsid w:val="00FA4B38"/>
    <w:rsid w:val="00FA5286"/>
    <w:rsid w:val="00FC569D"/>
    <w:rsid w:val="00FF562B"/>
    <w:rsid w:val="72AB074D"/>
  </w:rsids>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link w:val="14"/>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7">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Balloon Text"/>
    <w:basedOn w:val="1"/>
    <w:link w:val="11"/>
    <w:unhideWhenUsed/>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styleId="9">
    <w:name w:val="Hyperlink"/>
    <w:basedOn w:val="7"/>
    <w:unhideWhenUsed/>
    <w:uiPriority w:val="99"/>
    <w:rPr>
      <w:color w:val="0000FF" w:themeColor="hyperlink"/>
      <w:u w:val="single"/>
    </w:rPr>
  </w:style>
  <w:style w:type="character" w:customStyle="1" w:styleId="11">
    <w:name w:val="批注框文本 Char"/>
    <w:basedOn w:val="7"/>
    <w:link w:val="3"/>
    <w:semiHidden/>
    <w:uiPriority w:val="99"/>
    <w:rPr>
      <w:sz w:val="18"/>
      <w:szCs w:val="18"/>
    </w:rPr>
  </w:style>
  <w:style w:type="character" w:customStyle="1" w:styleId="12">
    <w:name w:val="页眉 Char"/>
    <w:basedOn w:val="7"/>
    <w:link w:val="5"/>
    <w:uiPriority w:val="99"/>
    <w:rPr>
      <w:sz w:val="18"/>
      <w:szCs w:val="18"/>
    </w:rPr>
  </w:style>
  <w:style w:type="character" w:customStyle="1" w:styleId="13">
    <w:name w:val="页脚 Char"/>
    <w:basedOn w:val="7"/>
    <w:link w:val="4"/>
    <w:qFormat/>
    <w:uiPriority w:val="99"/>
    <w:rPr>
      <w:sz w:val="18"/>
      <w:szCs w:val="18"/>
    </w:rPr>
  </w:style>
  <w:style w:type="character" w:customStyle="1" w:styleId="14">
    <w:name w:val="标题 2 Char"/>
    <w:basedOn w:val="7"/>
    <w:link w:val="2"/>
    <w:uiPriority w:val="9"/>
    <w:rPr>
      <w:rFonts w:ascii="宋体" w:hAnsi="宋体" w:eastAsia="宋体" w:cs="宋体"/>
      <w:b/>
      <w:bCs/>
      <w:kern w:val="0"/>
      <w:sz w:val="36"/>
      <w:szCs w:val="36"/>
    </w:rPr>
  </w:style>
  <w:style w:type="paragraph" w:customStyle="1" w:styleId="15">
    <w:name w:val="List Paragraph"/>
    <w:basedOn w:val="1"/>
    <w:qFormat/>
    <w:uiPriority w:val="34"/>
    <w:pPr>
      <w:ind w:firstLine="420" w:firstLineChars="200"/>
    </w:pPr>
    <w:rPr>
      <w:rFonts w:ascii="Calibri" w:hAnsi="Calibri" w:eastAsia="宋体" w:cs="Times New Roman"/>
      <w:szCs w:val="22"/>
    </w:rPr>
  </w:style>
  <w:style w:type="paragraph" w:customStyle="1" w:styleId="16">
    <w:name w:val="列出段落1"/>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2" Type="http://schemas.openxmlformats.org/officeDocument/2006/relationships/fontTable" Target="fontTable.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image" Target="media/image2.jpeg"/><Relationship Id="rId49" Type="http://schemas.openxmlformats.org/officeDocument/2006/relationships/image" Target="media/image44.jpeg"/><Relationship Id="rId48" Type="http://schemas.openxmlformats.org/officeDocument/2006/relationships/image" Target="media/image1.tiff"/><Relationship Id="rId47" Type="http://schemas.openxmlformats.org/officeDocument/2006/relationships/image" Target="media/image43.jpeg"/><Relationship Id="rId46" Type="http://schemas.openxmlformats.org/officeDocument/2006/relationships/image" Target="media/image42.png"/><Relationship Id="rId45" Type="http://schemas.openxmlformats.org/officeDocument/2006/relationships/image" Target="media/image41.png"/><Relationship Id="rId44" Type="http://schemas.openxmlformats.org/officeDocument/2006/relationships/image" Target="media/image40.png"/><Relationship Id="rId43" Type="http://schemas.openxmlformats.org/officeDocument/2006/relationships/image" Target="media/image39.png"/><Relationship Id="rId42" Type="http://schemas.openxmlformats.org/officeDocument/2006/relationships/image" Target="media/image38.pn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image" Target="media/image1.jpeg"/><Relationship Id="rId39" Type="http://schemas.openxmlformats.org/officeDocument/2006/relationships/image" Target="media/image35.jpeg"/><Relationship Id="rId38" Type="http://schemas.openxmlformats.org/officeDocument/2006/relationships/image" Target="media/image34.pn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png"/><Relationship Id="rId33" Type="http://schemas.openxmlformats.org/officeDocument/2006/relationships/image" Target="media/image29.jpeg"/><Relationship Id="rId32" Type="http://schemas.openxmlformats.org/officeDocument/2006/relationships/image" Target="../AppData/Roaming/Tencent/Users/626244765/QQ/WinTemp/RichOle/B57W%5bANSFRFW_W~72@A%7b(N0.png" TargetMode="External"/><Relationship Id="rId31" Type="http://schemas.openxmlformats.org/officeDocument/2006/relationships/image" Target="media/image28.png"/><Relationship Id="rId30" Type="http://schemas.openxmlformats.org/officeDocument/2006/relationships/image" Target="media/image27.jpeg"/><Relationship Id="rId3" Type="http://schemas.openxmlformats.org/officeDocument/2006/relationships/theme" Target="theme/theme1.xml"/><Relationship Id="rId29" Type="http://schemas.openxmlformats.org/officeDocument/2006/relationships/image" Target="media/image26.jpeg"/><Relationship Id="rId28" Type="http://schemas.openxmlformats.org/officeDocument/2006/relationships/image" Target="media/image25.png"/><Relationship Id="rId27" Type="http://schemas.openxmlformats.org/officeDocument/2006/relationships/image" Target="media/image24.jpeg"/><Relationship Id="rId26" Type="http://schemas.openxmlformats.org/officeDocument/2006/relationships/image" Target="media/image23.jpeg"/><Relationship Id="rId25" Type="http://schemas.openxmlformats.org/officeDocument/2006/relationships/image" Target="media/image22.jpeg"/><Relationship Id="rId24" Type="http://schemas.openxmlformats.org/officeDocument/2006/relationships/image" Target="media/image21.jpeg"/><Relationship Id="rId23" Type="http://schemas.openxmlformats.org/officeDocument/2006/relationships/image" Target="media/image20.jpeg"/><Relationship Id="rId22" Type="http://schemas.openxmlformats.org/officeDocument/2006/relationships/image" Target="media/image19.jpeg"/><Relationship Id="rId21" Type="http://schemas.openxmlformats.org/officeDocument/2006/relationships/image" Target="media/image18.jpe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jpeg"/><Relationship Id="rId15" Type="http://schemas.openxmlformats.org/officeDocument/2006/relationships/image" Target="media/image12.jpeg"/><Relationship Id="rId14" Type="http://schemas.openxmlformats.org/officeDocument/2006/relationships/image" Target="media/image11.jpeg"/><Relationship Id="rId13" Type="http://schemas.openxmlformats.org/officeDocument/2006/relationships/image" Target="media/image10.pn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mss</Company>
  <Pages>43</Pages>
  <Words>1471</Words>
  <Characters>8387</Characters>
  <Lines>69</Lines>
  <Paragraphs>19</Paragraphs>
  <TotalTime>0</TotalTime>
  <ScaleCrop>false</ScaleCrop>
  <LinksUpToDate>false</LinksUpToDate>
  <CharactersWithSpaces>9839</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2016-05-20T07:44:00Z</dcterms:created>
  <dc:creator>jxj</dc:creator>
  <cp:lastModifiedBy>BOBO</cp:lastModifiedBy>
  <dcterms:modified xsi:type="dcterms:W3CDTF">2016-05-20T08:53:21Z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