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347C" w:rsidRPr="00952AD7" w:rsidRDefault="00AC588F" w:rsidP="00952AD7">
      <w:pPr>
        <w:spacing w:line="500" w:lineRule="exact"/>
        <w:jc w:val="center"/>
        <w:rPr>
          <w:rFonts w:ascii="Times New Roman" w:hAnsi="Times New Roman" w:cs="Times New Roman"/>
          <w:sz w:val="28"/>
          <w:szCs w:val="28"/>
        </w:rPr>
      </w:pPr>
      <w:r>
        <w:rPr>
          <w:rFonts w:ascii="Times New Roman" w:hAnsi="Times New Roman" w:cs="Times New Roman" w:hint="eastAsia"/>
          <w:sz w:val="28"/>
          <w:szCs w:val="28"/>
        </w:rPr>
        <w:t>BTIC2017</w:t>
      </w:r>
      <w:r>
        <w:rPr>
          <w:rFonts w:asciiTheme="minorEastAsia" w:hAnsiTheme="minorEastAsia" w:cs="Times New Roman" w:hint="eastAsia"/>
          <w:b/>
          <w:sz w:val="28"/>
          <w:szCs w:val="28"/>
        </w:rPr>
        <w:t>以色列参会</w:t>
      </w:r>
      <w:hyperlink r:id="rId8" w:history="1">
        <w:r>
          <w:rPr>
            <w:rFonts w:asciiTheme="minorEastAsia" w:hAnsiTheme="minorEastAsia" w:cs="Times New Roman" w:hint="eastAsia"/>
            <w:b/>
            <w:sz w:val="28"/>
            <w:szCs w:val="28"/>
          </w:rPr>
          <w:t>项目表</w:t>
        </w:r>
      </w:hyperlink>
      <w:r>
        <w:rPr>
          <w:rFonts w:ascii="Times New Roman" w:hAnsi="Times New Roman" w:cs="Times New Roman"/>
          <w:sz w:val="24"/>
          <w:szCs w:val="24"/>
        </w:rPr>
        <w:t>（</w:t>
      </w:r>
      <w:r>
        <w:rPr>
          <w:rFonts w:asciiTheme="minorEastAsia" w:hAnsiTheme="minorEastAsia" w:cs="Times New Roman" w:hint="eastAsia"/>
          <w:b/>
          <w:sz w:val="28"/>
          <w:szCs w:val="28"/>
        </w:rPr>
        <w:t>信息通讯</w:t>
      </w:r>
      <w:r>
        <w:rPr>
          <w:rFonts w:asciiTheme="minorEastAsia" w:hAnsiTheme="minorEastAsia" w:cs="Times New Roman" w:hint="eastAsia"/>
          <w:b/>
          <w:sz w:val="28"/>
          <w:szCs w:val="28"/>
        </w:rPr>
        <w:t>领域</w:t>
      </w:r>
      <w:r>
        <w:rPr>
          <w:rFonts w:ascii="Times New Roman" w:hAnsi="Times New Roman" w:cs="Times New Roman"/>
          <w:sz w:val="24"/>
          <w:szCs w:val="24"/>
        </w:rPr>
        <w:t>）</w:t>
      </w:r>
    </w:p>
    <w:p w:rsidR="008C347C" w:rsidRDefault="008C347C">
      <w:pPr>
        <w:rPr>
          <w:rFonts w:asciiTheme="minorEastAsia" w:hAnsiTheme="minorEastAsia" w:cs="Times New Roman"/>
          <w:sz w:val="22"/>
        </w:rPr>
      </w:pPr>
    </w:p>
    <w:tbl>
      <w:tblPr>
        <w:tblStyle w:val="a5"/>
        <w:tblW w:w="14174" w:type="dxa"/>
        <w:jc w:val="center"/>
        <w:tblLayout w:type="fixed"/>
        <w:tblLook w:val="04A0"/>
      </w:tblPr>
      <w:tblGrid>
        <w:gridCol w:w="1327"/>
        <w:gridCol w:w="1848"/>
        <w:gridCol w:w="1848"/>
        <w:gridCol w:w="6288"/>
        <w:gridCol w:w="2863"/>
      </w:tblGrid>
      <w:tr w:rsidR="008C347C">
        <w:trPr>
          <w:trHeight w:val="709"/>
          <w:jc w:val="center"/>
        </w:trPr>
        <w:tc>
          <w:tcPr>
            <w:tcW w:w="1327" w:type="dxa"/>
            <w:shd w:val="clear" w:color="auto" w:fill="8DB3E2" w:themeFill="text2" w:themeFillTint="66"/>
            <w:vAlign w:val="center"/>
          </w:tcPr>
          <w:p w:rsidR="008C347C" w:rsidRDefault="00AC588F">
            <w:pPr>
              <w:jc w:val="center"/>
              <w:rPr>
                <w:rFonts w:asciiTheme="minorEastAsia" w:hAnsiTheme="minorEastAsia" w:cs="Times New Roman"/>
                <w:b/>
                <w:sz w:val="22"/>
              </w:rPr>
            </w:pPr>
            <w:r>
              <w:rPr>
                <w:rFonts w:asciiTheme="minorEastAsia" w:hAnsiTheme="minorEastAsia" w:cs="Times New Roman"/>
                <w:b/>
                <w:sz w:val="22"/>
              </w:rPr>
              <w:t>编号</w:t>
            </w:r>
          </w:p>
        </w:tc>
        <w:tc>
          <w:tcPr>
            <w:tcW w:w="1848" w:type="dxa"/>
            <w:shd w:val="clear" w:color="auto" w:fill="8DB3E2" w:themeFill="text2" w:themeFillTint="66"/>
            <w:vAlign w:val="center"/>
          </w:tcPr>
          <w:p w:rsidR="008C347C" w:rsidRDefault="00AC588F">
            <w:pPr>
              <w:jc w:val="center"/>
              <w:rPr>
                <w:rFonts w:asciiTheme="minorEastAsia" w:hAnsiTheme="minorEastAsia" w:cs="Times New Roman"/>
                <w:b/>
                <w:sz w:val="22"/>
              </w:rPr>
            </w:pPr>
            <w:r>
              <w:rPr>
                <w:rFonts w:asciiTheme="minorEastAsia" w:hAnsiTheme="minorEastAsia" w:cs="Times New Roman" w:hint="eastAsia"/>
                <w:b/>
                <w:sz w:val="22"/>
              </w:rPr>
              <w:t>公司名称</w:t>
            </w:r>
          </w:p>
        </w:tc>
        <w:tc>
          <w:tcPr>
            <w:tcW w:w="1848" w:type="dxa"/>
            <w:shd w:val="clear" w:color="auto" w:fill="8DB3E2" w:themeFill="text2" w:themeFillTint="66"/>
            <w:vAlign w:val="center"/>
          </w:tcPr>
          <w:p w:rsidR="008C347C" w:rsidRDefault="00AC588F">
            <w:pPr>
              <w:jc w:val="center"/>
              <w:rPr>
                <w:rFonts w:asciiTheme="minorEastAsia" w:hAnsiTheme="minorEastAsia" w:cs="Times New Roman"/>
                <w:b/>
                <w:sz w:val="22"/>
              </w:rPr>
            </w:pPr>
            <w:r>
              <w:rPr>
                <w:rFonts w:asciiTheme="minorEastAsia" w:hAnsiTheme="minorEastAsia" w:cs="Times New Roman"/>
                <w:b/>
                <w:sz w:val="22"/>
              </w:rPr>
              <w:t>项目名称</w:t>
            </w:r>
          </w:p>
        </w:tc>
        <w:tc>
          <w:tcPr>
            <w:tcW w:w="6288" w:type="dxa"/>
            <w:shd w:val="clear" w:color="auto" w:fill="8DB3E2" w:themeFill="text2" w:themeFillTint="66"/>
            <w:vAlign w:val="center"/>
          </w:tcPr>
          <w:p w:rsidR="008C347C" w:rsidRDefault="00AC588F">
            <w:pPr>
              <w:jc w:val="center"/>
              <w:rPr>
                <w:rFonts w:asciiTheme="minorEastAsia" w:hAnsiTheme="minorEastAsia" w:cs="Times New Roman"/>
                <w:b/>
                <w:sz w:val="22"/>
              </w:rPr>
            </w:pPr>
            <w:r>
              <w:rPr>
                <w:rFonts w:asciiTheme="minorEastAsia" w:hAnsiTheme="minorEastAsia" w:cs="Times New Roman"/>
                <w:b/>
                <w:sz w:val="22"/>
              </w:rPr>
              <w:t>项目简介</w:t>
            </w:r>
          </w:p>
        </w:tc>
        <w:tc>
          <w:tcPr>
            <w:tcW w:w="2863" w:type="dxa"/>
            <w:shd w:val="clear" w:color="auto" w:fill="8DB3E2" w:themeFill="text2" w:themeFillTint="66"/>
            <w:vAlign w:val="center"/>
          </w:tcPr>
          <w:p w:rsidR="008C347C" w:rsidRDefault="00AC588F">
            <w:pPr>
              <w:jc w:val="center"/>
              <w:rPr>
                <w:rFonts w:asciiTheme="minorEastAsia" w:hAnsiTheme="minorEastAsia" w:cs="Times New Roman"/>
                <w:b/>
                <w:sz w:val="22"/>
              </w:rPr>
            </w:pPr>
            <w:r>
              <w:rPr>
                <w:rFonts w:asciiTheme="minorEastAsia" w:hAnsiTheme="minorEastAsia" w:cs="Times New Roman"/>
                <w:b/>
                <w:sz w:val="22"/>
              </w:rPr>
              <w:t>发展融资状况</w:t>
            </w:r>
          </w:p>
        </w:tc>
      </w:tr>
      <w:tr w:rsidR="008C347C">
        <w:trPr>
          <w:trHeight w:val="1305"/>
          <w:jc w:val="center"/>
        </w:trPr>
        <w:tc>
          <w:tcPr>
            <w:tcW w:w="1327" w:type="dxa"/>
            <w:vAlign w:val="center"/>
          </w:tcPr>
          <w:p w:rsidR="008C347C" w:rsidRDefault="00AC588F">
            <w:pPr>
              <w:jc w:val="center"/>
              <w:rPr>
                <w:rFonts w:asciiTheme="minorEastAsia" w:hAnsiTheme="minorEastAsia" w:cs="Times New Roman"/>
                <w:sz w:val="22"/>
              </w:rPr>
            </w:pPr>
            <w:r>
              <w:rPr>
                <w:rFonts w:asciiTheme="minorEastAsia" w:hAnsiTheme="minorEastAsia" w:cs="Times New Roman"/>
                <w:sz w:val="22"/>
              </w:rPr>
              <w:t>C</w:t>
            </w:r>
            <w:r>
              <w:rPr>
                <w:rFonts w:asciiTheme="minorEastAsia" w:hAnsiTheme="minorEastAsia" w:cs="Times New Roman" w:hint="eastAsia"/>
                <w:sz w:val="22"/>
              </w:rPr>
              <w:t>1</w:t>
            </w:r>
          </w:p>
        </w:tc>
        <w:tc>
          <w:tcPr>
            <w:tcW w:w="1848" w:type="dxa"/>
            <w:vAlign w:val="center"/>
          </w:tcPr>
          <w:p w:rsidR="008C347C" w:rsidRDefault="00AC588F">
            <w:pPr>
              <w:jc w:val="center"/>
              <w:rPr>
                <w:rFonts w:asciiTheme="minorEastAsia" w:hAnsiTheme="minorEastAsia" w:cs="Times New Roman"/>
                <w:sz w:val="22"/>
              </w:rPr>
            </w:pPr>
            <w:r>
              <w:t>Edgy bees</w:t>
            </w:r>
          </w:p>
        </w:tc>
        <w:tc>
          <w:tcPr>
            <w:tcW w:w="1848" w:type="dxa"/>
            <w:vAlign w:val="center"/>
          </w:tcPr>
          <w:p w:rsidR="008C347C" w:rsidRDefault="00AC588F">
            <w:pPr>
              <w:rPr>
                <w:rFonts w:asciiTheme="minorEastAsia" w:hAnsiTheme="minorEastAsia" w:cs="Times New Roman"/>
                <w:sz w:val="22"/>
              </w:rPr>
            </w:pPr>
            <w:r>
              <w:rPr>
                <w:rFonts w:asciiTheme="minorEastAsia" w:hAnsiTheme="minorEastAsia" w:cs="Times New Roman"/>
                <w:sz w:val="22"/>
              </w:rPr>
              <w:t>高速增强现实技术</w:t>
            </w:r>
          </w:p>
        </w:tc>
        <w:tc>
          <w:tcPr>
            <w:tcW w:w="6288" w:type="dxa"/>
            <w:vAlign w:val="center"/>
          </w:tcPr>
          <w:p w:rsidR="008C347C" w:rsidRDefault="00AC588F">
            <w:pPr>
              <w:widowControl/>
              <w:rPr>
                <w:rFonts w:asciiTheme="minorEastAsia" w:hAnsiTheme="minorEastAsia" w:cs="Times New Roman"/>
                <w:color w:val="000000"/>
                <w:kern w:val="0"/>
                <w:sz w:val="22"/>
              </w:rPr>
            </w:pPr>
            <w:r>
              <w:rPr>
                <w:rFonts w:asciiTheme="minorEastAsia" w:hAnsiTheme="minorEastAsia" w:cs="Times New Roman"/>
                <w:color w:val="000000"/>
                <w:kern w:val="0"/>
                <w:sz w:val="22"/>
              </w:rPr>
              <w:t>该平台可以在任何包含传感器和流数据的高速移动设备上实现</w:t>
            </w:r>
            <w:r>
              <w:rPr>
                <w:rFonts w:asciiTheme="minorEastAsia" w:hAnsiTheme="minorEastAsia" w:cs="Times New Roman"/>
                <w:color w:val="000000"/>
                <w:kern w:val="0"/>
                <w:sz w:val="22"/>
              </w:rPr>
              <w:t>AR</w:t>
            </w:r>
            <w:r>
              <w:rPr>
                <w:rFonts w:asciiTheme="minorEastAsia" w:hAnsiTheme="minorEastAsia" w:cs="Times New Roman"/>
                <w:color w:val="000000"/>
                <w:kern w:val="0"/>
                <w:sz w:val="22"/>
              </w:rPr>
              <w:t>体验。</w:t>
            </w:r>
            <w:r>
              <w:rPr>
                <w:rFonts w:asciiTheme="minorEastAsia" w:hAnsiTheme="minorEastAsia" w:cs="Times New Roman"/>
                <w:color w:val="000000"/>
                <w:kern w:val="0"/>
                <w:sz w:val="22"/>
              </w:rPr>
              <w:t>AR</w:t>
            </w:r>
            <w:r>
              <w:rPr>
                <w:rFonts w:asciiTheme="minorEastAsia" w:hAnsiTheme="minorEastAsia" w:cs="Times New Roman"/>
                <w:color w:val="000000"/>
                <w:kern w:val="0"/>
                <w:sz w:val="22"/>
              </w:rPr>
              <w:t>应用程序开发人员现在可以在</w:t>
            </w:r>
            <w:r>
              <w:rPr>
                <w:rFonts w:asciiTheme="minorEastAsia" w:hAnsiTheme="minorEastAsia" w:cs="Times New Roman" w:hint="eastAsia"/>
                <w:color w:val="000000"/>
                <w:kern w:val="0"/>
                <w:sz w:val="22"/>
              </w:rPr>
              <w:t>三</w:t>
            </w:r>
            <w:r>
              <w:rPr>
                <w:rFonts w:asciiTheme="minorEastAsia" w:hAnsiTheme="minorEastAsia" w:cs="Times New Roman"/>
                <w:color w:val="000000"/>
                <w:kern w:val="0"/>
                <w:sz w:val="22"/>
              </w:rPr>
              <w:t>维的高速运动中提供同步和一致的覆盖。无人机、汽车和可穿戴设备都可以进行</w:t>
            </w:r>
            <w:r>
              <w:rPr>
                <w:rFonts w:asciiTheme="minorEastAsia" w:hAnsiTheme="minorEastAsia" w:cs="Times New Roman"/>
                <w:color w:val="000000"/>
                <w:kern w:val="0"/>
                <w:sz w:val="22"/>
              </w:rPr>
              <w:t>AR</w:t>
            </w:r>
            <w:r>
              <w:rPr>
                <w:rFonts w:asciiTheme="minorEastAsia" w:hAnsiTheme="minorEastAsia" w:cs="Times New Roman"/>
                <w:color w:val="000000"/>
                <w:kern w:val="0"/>
                <w:sz w:val="22"/>
              </w:rPr>
              <w:t>体验。</w:t>
            </w:r>
            <w:r>
              <w:rPr>
                <w:rFonts w:ascii="Times New Roman" w:hAnsi="Times New Roman" w:cs="Times New Roman" w:hint="eastAsia"/>
                <w:color w:val="000000"/>
                <w:kern w:val="0"/>
                <w:sz w:val="22"/>
              </w:rPr>
              <w:t>在游戏领域</w:t>
            </w:r>
            <w:r>
              <w:rPr>
                <w:rFonts w:ascii="Times New Roman" w:hAnsi="Times New Roman" w:cs="Times New Roman"/>
                <w:color w:val="000000"/>
                <w:kern w:val="0"/>
                <w:sz w:val="22"/>
              </w:rPr>
              <w:t>，与最大的无人机制造商大疆有非常好的合作伙伴关系</w:t>
            </w:r>
            <w:r>
              <w:rPr>
                <w:rFonts w:ascii="Times New Roman" w:hAnsi="Times New Roman" w:cs="Times New Roman" w:hint="eastAsia"/>
                <w:color w:val="000000"/>
                <w:kern w:val="0"/>
                <w:sz w:val="22"/>
              </w:rPr>
              <w:t>，共同</w:t>
            </w:r>
            <w:r>
              <w:rPr>
                <w:rFonts w:ascii="Times New Roman" w:hAnsi="Times New Roman" w:cs="Times New Roman"/>
                <w:color w:val="000000"/>
                <w:kern w:val="0"/>
                <w:sz w:val="22"/>
              </w:rPr>
              <w:t>推出了</w:t>
            </w:r>
            <w:r>
              <w:rPr>
                <w:rFonts w:ascii="Times New Roman" w:hAnsi="Times New Roman" w:cs="Times New Roman"/>
                <w:color w:val="000000"/>
                <w:kern w:val="0"/>
                <w:sz w:val="22"/>
              </w:rPr>
              <w:t>DronePrix AR</w:t>
            </w:r>
            <w:r>
              <w:rPr>
                <w:rFonts w:ascii="Times New Roman" w:hAnsi="Times New Roman" w:cs="Times New Roman"/>
                <w:color w:val="000000"/>
                <w:kern w:val="0"/>
                <w:sz w:val="22"/>
              </w:rPr>
              <w:t>游戏</w:t>
            </w:r>
            <w:r>
              <w:rPr>
                <w:rFonts w:ascii="Times New Roman" w:hAnsi="Times New Roman" w:cs="Times New Roman" w:hint="eastAsia"/>
                <w:color w:val="000000"/>
                <w:kern w:val="0"/>
                <w:sz w:val="22"/>
              </w:rPr>
              <w:t>（</w:t>
            </w:r>
            <w:r>
              <w:rPr>
                <w:rFonts w:ascii="Times New Roman" w:hAnsi="Times New Roman" w:cs="Times New Roman"/>
                <w:color w:val="000000"/>
                <w:kern w:val="0"/>
                <w:sz w:val="22"/>
              </w:rPr>
              <w:t>适用于</w:t>
            </w:r>
            <w:r>
              <w:rPr>
                <w:rFonts w:ascii="Times New Roman" w:hAnsi="Times New Roman" w:cs="Times New Roman"/>
                <w:color w:val="000000"/>
                <w:kern w:val="0"/>
                <w:sz w:val="22"/>
              </w:rPr>
              <w:t>iOS</w:t>
            </w:r>
            <w:r>
              <w:rPr>
                <w:rFonts w:ascii="Times New Roman" w:hAnsi="Times New Roman" w:cs="Times New Roman"/>
                <w:color w:val="000000"/>
                <w:kern w:val="0"/>
                <w:sz w:val="22"/>
              </w:rPr>
              <w:t>和</w:t>
            </w:r>
            <w:r>
              <w:rPr>
                <w:rFonts w:ascii="Times New Roman" w:hAnsi="Times New Roman" w:cs="Times New Roman"/>
                <w:color w:val="000000"/>
                <w:kern w:val="0"/>
                <w:sz w:val="22"/>
              </w:rPr>
              <w:t>Android</w:t>
            </w:r>
            <w:r>
              <w:rPr>
                <w:rFonts w:ascii="Times New Roman" w:hAnsi="Times New Roman" w:cs="Times New Roman"/>
                <w:color w:val="000000"/>
                <w:kern w:val="0"/>
                <w:sz w:val="22"/>
              </w:rPr>
              <w:t>系统</w:t>
            </w:r>
            <w:r>
              <w:rPr>
                <w:rFonts w:ascii="Times New Roman" w:hAnsi="Times New Roman" w:cs="Times New Roman"/>
                <w:color w:val="000000"/>
                <w:kern w:val="0"/>
                <w:sz w:val="22"/>
              </w:rPr>
              <w:t>)</w:t>
            </w:r>
            <w:r>
              <w:rPr>
                <w:rFonts w:ascii="Times New Roman" w:hAnsi="Times New Roman" w:cs="Times New Roman" w:hint="eastAsia"/>
                <w:color w:val="000000"/>
                <w:kern w:val="0"/>
                <w:sz w:val="22"/>
              </w:rPr>
              <w:t>，这是世界上</w:t>
            </w:r>
            <w:r>
              <w:rPr>
                <w:rFonts w:ascii="Times New Roman" w:hAnsi="Times New Roman" w:cs="Times New Roman"/>
                <w:color w:val="000000"/>
                <w:kern w:val="0"/>
                <w:sz w:val="22"/>
              </w:rPr>
              <w:t>第一款无人机</w:t>
            </w:r>
            <w:r>
              <w:rPr>
                <w:rFonts w:ascii="Times New Roman" w:hAnsi="Times New Roman" w:cs="Times New Roman" w:hint="eastAsia"/>
                <w:color w:val="000000"/>
                <w:kern w:val="0"/>
                <w:sz w:val="22"/>
              </w:rPr>
              <w:t>AR</w:t>
            </w:r>
            <w:r>
              <w:rPr>
                <w:rFonts w:ascii="Times New Roman" w:hAnsi="Times New Roman" w:cs="Times New Roman" w:hint="eastAsia"/>
                <w:color w:val="000000"/>
                <w:kern w:val="0"/>
                <w:sz w:val="22"/>
              </w:rPr>
              <w:t>游戏</w:t>
            </w:r>
            <w:r>
              <w:rPr>
                <w:rFonts w:ascii="Times New Roman" w:hAnsi="Times New Roman" w:cs="Times New Roman"/>
                <w:color w:val="000000"/>
                <w:kern w:val="0"/>
                <w:sz w:val="22"/>
              </w:rPr>
              <w:t>。</w:t>
            </w:r>
            <w:r>
              <w:rPr>
                <w:rFonts w:ascii="Times New Roman" w:hAnsi="Times New Roman" w:cs="Times New Roman" w:hint="eastAsia"/>
                <w:color w:val="000000"/>
                <w:kern w:val="0"/>
                <w:sz w:val="22"/>
              </w:rPr>
              <w:t>在工业</w:t>
            </w:r>
            <w:r>
              <w:rPr>
                <w:rFonts w:ascii="Times New Roman" w:hAnsi="Times New Roman" w:cs="Times New Roman"/>
                <w:color w:val="000000"/>
                <w:kern w:val="0"/>
                <w:sz w:val="22"/>
              </w:rPr>
              <w:t>领域，</w:t>
            </w:r>
            <w:r>
              <w:rPr>
                <w:rFonts w:ascii="Times New Roman" w:hAnsi="Times New Roman" w:cs="Times New Roman" w:hint="eastAsia"/>
                <w:color w:val="000000"/>
                <w:kern w:val="0"/>
                <w:sz w:val="22"/>
              </w:rPr>
              <w:t>景观设计师</w:t>
            </w:r>
            <w:r>
              <w:rPr>
                <w:rFonts w:ascii="Times New Roman" w:hAnsi="Times New Roman" w:cs="Times New Roman"/>
                <w:color w:val="000000"/>
                <w:kern w:val="0"/>
                <w:sz w:val="22"/>
              </w:rPr>
              <w:t>可</w:t>
            </w:r>
            <w:r>
              <w:rPr>
                <w:rFonts w:ascii="Times New Roman" w:hAnsi="Times New Roman" w:cs="Times New Roman" w:hint="eastAsia"/>
                <w:color w:val="000000"/>
                <w:kern w:val="0"/>
                <w:sz w:val="22"/>
              </w:rPr>
              <w:t>使用搭载</w:t>
            </w:r>
            <w:r>
              <w:rPr>
                <w:rFonts w:ascii="Times New Roman" w:hAnsi="Times New Roman" w:cs="Times New Roman" w:hint="eastAsia"/>
                <w:color w:val="000000"/>
                <w:kern w:val="0"/>
                <w:sz w:val="22"/>
              </w:rPr>
              <w:t>AR</w:t>
            </w:r>
            <w:r>
              <w:rPr>
                <w:rFonts w:ascii="Times New Roman" w:hAnsi="Times New Roman" w:cs="Times New Roman" w:hint="eastAsia"/>
                <w:color w:val="000000"/>
                <w:kern w:val="0"/>
                <w:sz w:val="22"/>
              </w:rPr>
              <w:t>成像技术</w:t>
            </w:r>
            <w:r>
              <w:rPr>
                <w:rFonts w:ascii="Times New Roman" w:hAnsi="Times New Roman" w:cs="Times New Roman"/>
                <w:color w:val="000000"/>
                <w:kern w:val="0"/>
                <w:sz w:val="22"/>
              </w:rPr>
              <w:t>的无人机设备对</w:t>
            </w:r>
            <w:r>
              <w:rPr>
                <w:rFonts w:ascii="Times New Roman" w:hAnsi="Times New Roman" w:cs="Times New Roman" w:hint="eastAsia"/>
                <w:color w:val="000000"/>
                <w:kern w:val="0"/>
                <w:sz w:val="22"/>
              </w:rPr>
              <w:t>设计目标</w:t>
            </w:r>
            <w:r>
              <w:rPr>
                <w:rFonts w:ascii="Times New Roman" w:hAnsi="Times New Roman" w:cs="Times New Roman"/>
                <w:color w:val="000000"/>
                <w:kern w:val="0"/>
                <w:sz w:val="22"/>
              </w:rPr>
              <w:t>在实际尺寸下进行改善设计。</w:t>
            </w:r>
            <w:r>
              <w:rPr>
                <w:rFonts w:ascii="Times New Roman" w:hAnsi="Times New Roman" w:cs="Times New Roman" w:hint="eastAsia"/>
                <w:color w:val="000000"/>
                <w:kern w:val="0"/>
                <w:sz w:val="22"/>
              </w:rPr>
              <w:t>也可</w:t>
            </w:r>
            <w:r>
              <w:rPr>
                <w:rFonts w:ascii="Times New Roman" w:hAnsi="Times New Roman" w:cs="Times New Roman"/>
                <w:color w:val="000000"/>
                <w:kern w:val="0"/>
                <w:sz w:val="22"/>
              </w:rPr>
              <w:t>用</w:t>
            </w:r>
            <w:r>
              <w:rPr>
                <w:rFonts w:ascii="Times New Roman" w:hAnsi="Times New Roman" w:cs="Times New Roman" w:hint="eastAsia"/>
                <w:color w:val="000000"/>
                <w:kern w:val="0"/>
                <w:sz w:val="22"/>
              </w:rPr>
              <w:t>于</w:t>
            </w:r>
            <w:r>
              <w:rPr>
                <w:rFonts w:ascii="Times New Roman" w:hAnsi="Times New Roman" w:cs="Times New Roman"/>
                <w:color w:val="000000"/>
                <w:kern w:val="0"/>
                <w:sz w:val="22"/>
              </w:rPr>
              <w:t>灾害搜索救援、</w:t>
            </w:r>
            <w:r>
              <w:rPr>
                <w:rFonts w:ascii="Times New Roman" w:hAnsi="Times New Roman" w:cs="Times New Roman" w:hint="eastAsia"/>
                <w:color w:val="000000"/>
                <w:kern w:val="0"/>
                <w:sz w:val="22"/>
              </w:rPr>
              <w:t>石油、</w:t>
            </w:r>
            <w:r>
              <w:rPr>
                <w:rFonts w:ascii="Times New Roman" w:hAnsi="Times New Roman" w:cs="Times New Roman"/>
                <w:color w:val="000000"/>
                <w:kern w:val="0"/>
                <w:sz w:val="22"/>
              </w:rPr>
              <w:t>天然气等工业基础设施监测</w:t>
            </w:r>
            <w:r>
              <w:rPr>
                <w:rFonts w:ascii="Times New Roman" w:hAnsi="Times New Roman" w:cs="Times New Roman" w:hint="eastAsia"/>
                <w:color w:val="000000"/>
                <w:kern w:val="0"/>
                <w:sz w:val="22"/>
              </w:rPr>
              <w:t>、</w:t>
            </w:r>
            <w:r>
              <w:rPr>
                <w:rFonts w:ascii="Times New Roman" w:hAnsi="Times New Roman" w:cs="Times New Roman"/>
                <w:color w:val="000000"/>
                <w:kern w:val="0"/>
                <w:sz w:val="22"/>
              </w:rPr>
              <w:t>汽车等</w:t>
            </w:r>
            <w:r>
              <w:rPr>
                <w:rFonts w:ascii="Times New Roman" w:hAnsi="Times New Roman" w:cs="Times New Roman" w:hint="eastAsia"/>
                <w:color w:val="000000"/>
                <w:kern w:val="0"/>
                <w:sz w:val="22"/>
              </w:rPr>
              <w:t>方向</w:t>
            </w:r>
            <w:r>
              <w:rPr>
                <w:rFonts w:ascii="Times New Roman" w:hAnsi="Times New Roman" w:cs="Times New Roman"/>
                <w:color w:val="000000"/>
                <w:kern w:val="0"/>
                <w:sz w:val="22"/>
              </w:rPr>
              <w:t>。</w:t>
            </w:r>
          </w:p>
        </w:tc>
        <w:tc>
          <w:tcPr>
            <w:tcW w:w="2863" w:type="dxa"/>
          </w:tcPr>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需要融资</w:t>
            </w:r>
          </w:p>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投前估值：</w:t>
            </w:r>
            <w:r>
              <w:rPr>
                <w:rFonts w:asciiTheme="minorEastAsia" w:hAnsiTheme="minorEastAsia" w:cs="Times New Roman"/>
                <w:color w:val="000000"/>
                <w:kern w:val="0"/>
                <w:sz w:val="22"/>
              </w:rPr>
              <w:t>950</w:t>
            </w:r>
            <w:r>
              <w:rPr>
                <w:rFonts w:asciiTheme="minorEastAsia" w:hAnsiTheme="minorEastAsia" w:cs="Times New Roman"/>
                <w:color w:val="000000"/>
                <w:kern w:val="0"/>
                <w:sz w:val="22"/>
              </w:rPr>
              <w:t>万美元</w:t>
            </w:r>
          </w:p>
          <w:p w:rsidR="008C347C" w:rsidRDefault="00AC588F">
            <w:pPr>
              <w:rPr>
                <w:rFonts w:asciiTheme="minorEastAsia" w:hAnsiTheme="minorEastAsia" w:cs="Times New Roman"/>
                <w:color w:val="000000"/>
                <w:kern w:val="0"/>
                <w:sz w:val="22"/>
              </w:rPr>
            </w:pPr>
            <w:r>
              <w:rPr>
                <w:rFonts w:asciiTheme="minorEastAsia" w:hAnsiTheme="minorEastAsia" w:cs="Times New Roman" w:hint="eastAsia"/>
                <w:color w:val="000000"/>
                <w:kern w:val="0"/>
                <w:sz w:val="22"/>
              </w:rPr>
              <w:t>A</w:t>
            </w:r>
            <w:r>
              <w:rPr>
                <w:rFonts w:asciiTheme="minorEastAsia" w:hAnsiTheme="minorEastAsia" w:cs="Times New Roman" w:hint="eastAsia"/>
                <w:color w:val="000000"/>
                <w:kern w:val="0"/>
                <w:sz w:val="22"/>
              </w:rPr>
              <w:t>轮</w:t>
            </w:r>
            <w:r>
              <w:rPr>
                <w:rFonts w:asciiTheme="minorEastAsia" w:hAnsiTheme="minorEastAsia" w:cs="Times New Roman"/>
                <w:color w:val="000000"/>
                <w:kern w:val="0"/>
                <w:sz w:val="22"/>
              </w:rPr>
              <w:t>目标：</w:t>
            </w:r>
            <w:r>
              <w:rPr>
                <w:rFonts w:asciiTheme="minorEastAsia" w:hAnsiTheme="minorEastAsia" w:cs="Times New Roman" w:hint="eastAsia"/>
                <w:color w:val="000000"/>
                <w:kern w:val="0"/>
                <w:sz w:val="22"/>
              </w:rPr>
              <w:t>建立优秀</w:t>
            </w:r>
            <w:r>
              <w:rPr>
                <w:rFonts w:asciiTheme="minorEastAsia" w:hAnsiTheme="minorEastAsia" w:cs="Times New Roman"/>
                <w:color w:val="000000"/>
                <w:kern w:val="0"/>
                <w:sz w:val="22"/>
              </w:rPr>
              <w:t>的团队，</w:t>
            </w:r>
            <w:r>
              <w:rPr>
                <w:rFonts w:asciiTheme="minorEastAsia" w:hAnsiTheme="minorEastAsia" w:cs="Times New Roman" w:hint="eastAsia"/>
                <w:color w:val="000000"/>
                <w:kern w:val="0"/>
                <w:sz w:val="22"/>
              </w:rPr>
              <w:t>与微软、</w:t>
            </w:r>
            <w:r>
              <w:rPr>
                <w:rFonts w:asciiTheme="minorEastAsia" w:hAnsiTheme="minorEastAsia" w:cs="Times New Roman"/>
                <w:color w:val="000000"/>
                <w:kern w:val="0"/>
                <w:sz w:val="22"/>
              </w:rPr>
              <w:t>爱普生、</w:t>
            </w:r>
            <w:r>
              <w:rPr>
                <w:rFonts w:asciiTheme="minorEastAsia" w:hAnsiTheme="minorEastAsia" w:cs="Times New Roman" w:hint="eastAsia"/>
                <w:color w:val="000000"/>
                <w:kern w:val="0"/>
                <w:sz w:val="22"/>
              </w:rPr>
              <w:t>HTC</w:t>
            </w:r>
            <w:r>
              <w:rPr>
                <w:rFonts w:asciiTheme="minorEastAsia" w:hAnsiTheme="minorEastAsia" w:cs="Times New Roman" w:hint="eastAsia"/>
                <w:color w:val="000000"/>
                <w:kern w:val="0"/>
                <w:sz w:val="22"/>
              </w:rPr>
              <w:t>和</w:t>
            </w:r>
            <w:r>
              <w:rPr>
                <w:rFonts w:asciiTheme="minorEastAsia" w:hAnsiTheme="minorEastAsia" w:cs="Times New Roman"/>
                <w:color w:val="000000"/>
                <w:kern w:val="0"/>
                <w:sz w:val="22"/>
              </w:rPr>
              <w:t>三星建立</w:t>
            </w:r>
            <w:r>
              <w:rPr>
                <w:rFonts w:asciiTheme="minorEastAsia" w:hAnsiTheme="minorEastAsia" w:cs="Times New Roman" w:hint="eastAsia"/>
                <w:color w:val="000000"/>
                <w:kern w:val="0"/>
                <w:sz w:val="22"/>
              </w:rPr>
              <w:t>合作</w:t>
            </w:r>
            <w:r>
              <w:rPr>
                <w:rFonts w:asciiTheme="minorEastAsia" w:hAnsiTheme="minorEastAsia" w:cs="Times New Roman"/>
                <w:color w:val="000000"/>
                <w:kern w:val="0"/>
                <w:sz w:val="22"/>
              </w:rPr>
              <w:t>伙伴关系</w:t>
            </w:r>
            <w:r>
              <w:rPr>
                <w:rFonts w:asciiTheme="minorEastAsia" w:hAnsiTheme="minorEastAsia" w:cs="Times New Roman" w:hint="eastAsia"/>
                <w:color w:val="000000"/>
                <w:kern w:val="0"/>
                <w:sz w:val="22"/>
              </w:rPr>
              <w:t>、发行</w:t>
            </w:r>
            <w:r>
              <w:rPr>
                <w:rFonts w:asciiTheme="minorEastAsia" w:hAnsiTheme="minorEastAsia" w:cs="Times New Roman" w:hint="eastAsia"/>
                <w:color w:val="000000"/>
                <w:kern w:val="0"/>
                <w:sz w:val="22"/>
              </w:rPr>
              <w:t>3</w:t>
            </w:r>
            <w:r>
              <w:rPr>
                <w:rFonts w:asciiTheme="minorEastAsia" w:hAnsiTheme="minorEastAsia" w:cs="Times New Roman" w:hint="eastAsia"/>
                <w:color w:val="000000"/>
                <w:kern w:val="0"/>
                <w:sz w:val="22"/>
              </w:rPr>
              <w:t>到</w:t>
            </w:r>
            <w:r>
              <w:rPr>
                <w:rFonts w:asciiTheme="minorEastAsia" w:hAnsiTheme="minorEastAsia" w:cs="Times New Roman" w:hint="eastAsia"/>
                <w:color w:val="000000"/>
                <w:kern w:val="0"/>
                <w:sz w:val="22"/>
              </w:rPr>
              <w:t>4</w:t>
            </w:r>
            <w:r>
              <w:rPr>
                <w:rFonts w:asciiTheme="minorEastAsia" w:hAnsiTheme="minorEastAsia" w:cs="Times New Roman" w:hint="eastAsia"/>
                <w:color w:val="000000"/>
                <w:kern w:val="0"/>
                <w:sz w:val="22"/>
              </w:rPr>
              <w:t>款</w:t>
            </w:r>
            <w:r>
              <w:rPr>
                <w:rFonts w:asciiTheme="minorEastAsia" w:hAnsiTheme="minorEastAsia" w:cs="Times New Roman" w:hint="eastAsia"/>
                <w:color w:val="000000"/>
                <w:kern w:val="0"/>
                <w:sz w:val="22"/>
              </w:rPr>
              <w:t>APP/</w:t>
            </w:r>
            <w:r>
              <w:rPr>
                <w:rFonts w:asciiTheme="minorEastAsia" w:hAnsiTheme="minorEastAsia" w:cs="Times New Roman" w:hint="eastAsia"/>
                <w:color w:val="000000"/>
                <w:kern w:val="0"/>
                <w:sz w:val="22"/>
              </w:rPr>
              <w:t>游戏，</w:t>
            </w:r>
            <w:r>
              <w:rPr>
                <w:rFonts w:asciiTheme="minorEastAsia" w:hAnsiTheme="minorEastAsia" w:cs="Times New Roman"/>
                <w:color w:val="000000"/>
                <w:kern w:val="0"/>
                <w:sz w:val="22"/>
              </w:rPr>
              <w:t>出售</w:t>
            </w:r>
            <w:r>
              <w:rPr>
                <w:rFonts w:asciiTheme="minorEastAsia" w:hAnsiTheme="minorEastAsia" w:cs="Times New Roman" w:hint="eastAsia"/>
                <w:color w:val="000000"/>
                <w:kern w:val="0"/>
                <w:sz w:val="22"/>
              </w:rPr>
              <w:t>AR</w:t>
            </w:r>
            <w:r>
              <w:rPr>
                <w:rFonts w:asciiTheme="minorEastAsia" w:hAnsiTheme="minorEastAsia" w:cs="Times New Roman" w:hint="eastAsia"/>
                <w:color w:val="000000"/>
                <w:kern w:val="0"/>
                <w:sz w:val="22"/>
              </w:rPr>
              <w:t>技术</w:t>
            </w:r>
            <w:r>
              <w:rPr>
                <w:rFonts w:asciiTheme="minorEastAsia" w:hAnsiTheme="minorEastAsia" w:cs="Times New Roman"/>
                <w:color w:val="000000"/>
                <w:kern w:val="0"/>
                <w:sz w:val="22"/>
              </w:rPr>
              <w:t>平台，</w:t>
            </w:r>
            <w:r>
              <w:rPr>
                <w:rFonts w:asciiTheme="minorEastAsia" w:hAnsiTheme="minorEastAsia" w:cs="Times New Roman" w:hint="eastAsia"/>
                <w:color w:val="000000"/>
                <w:kern w:val="0"/>
                <w:sz w:val="22"/>
              </w:rPr>
              <w:t>探索新的</w:t>
            </w:r>
            <w:r>
              <w:rPr>
                <w:rFonts w:asciiTheme="minorEastAsia" w:hAnsiTheme="minorEastAsia" w:cs="Times New Roman"/>
                <w:color w:val="000000"/>
                <w:kern w:val="0"/>
                <w:sz w:val="22"/>
              </w:rPr>
              <w:t>方向，超越</w:t>
            </w:r>
            <w:r>
              <w:rPr>
                <w:rFonts w:asciiTheme="minorEastAsia" w:hAnsiTheme="minorEastAsia" w:cs="Times New Roman" w:hint="eastAsia"/>
                <w:color w:val="000000"/>
                <w:kern w:val="0"/>
                <w:sz w:val="22"/>
              </w:rPr>
              <w:t>GTM</w:t>
            </w:r>
            <w:r>
              <w:rPr>
                <w:rFonts w:asciiTheme="minorEastAsia" w:hAnsiTheme="minorEastAsia" w:cs="Times New Roman" w:hint="eastAsia"/>
                <w:color w:val="000000"/>
                <w:kern w:val="0"/>
                <w:sz w:val="22"/>
              </w:rPr>
              <w:t>。</w:t>
            </w:r>
          </w:p>
        </w:tc>
      </w:tr>
      <w:tr w:rsidR="008C347C">
        <w:trPr>
          <w:trHeight w:val="1305"/>
          <w:jc w:val="center"/>
        </w:trPr>
        <w:tc>
          <w:tcPr>
            <w:tcW w:w="1327" w:type="dxa"/>
            <w:vAlign w:val="center"/>
          </w:tcPr>
          <w:p w:rsidR="008C347C" w:rsidRDefault="00AC588F">
            <w:pPr>
              <w:jc w:val="center"/>
              <w:rPr>
                <w:rFonts w:asciiTheme="minorEastAsia" w:hAnsiTheme="minorEastAsia" w:cs="Times New Roman"/>
                <w:sz w:val="22"/>
              </w:rPr>
            </w:pPr>
            <w:r>
              <w:rPr>
                <w:rFonts w:asciiTheme="minorEastAsia" w:hAnsiTheme="minorEastAsia" w:cs="Times New Roman"/>
                <w:sz w:val="22"/>
              </w:rPr>
              <w:t>C</w:t>
            </w:r>
            <w:r>
              <w:rPr>
                <w:rFonts w:asciiTheme="minorEastAsia" w:hAnsiTheme="minorEastAsia" w:cs="Times New Roman" w:hint="eastAsia"/>
                <w:sz w:val="22"/>
              </w:rPr>
              <w:t>2</w:t>
            </w:r>
          </w:p>
        </w:tc>
        <w:tc>
          <w:tcPr>
            <w:tcW w:w="1848" w:type="dxa"/>
            <w:vAlign w:val="center"/>
          </w:tcPr>
          <w:p w:rsidR="008C347C" w:rsidRDefault="00AC588F">
            <w:pPr>
              <w:jc w:val="center"/>
              <w:rPr>
                <w:rFonts w:asciiTheme="minorEastAsia" w:hAnsiTheme="minorEastAsia" w:cs="Times New Roman"/>
                <w:sz w:val="22"/>
              </w:rPr>
            </w:pPr>
            <w:r>
              <w:t>EZMEMS</w:t>
            </w:r>
          </w:p>
        </w:tc>
        <w:tc>
          <w:tcPr>
            <w:tcW w:w="1848" w:type="dxa"/>
            <w:vAlign w:val="center"/>
          </w:tcPr>
          <w:p w:rsidR="008C347C" w:rsidRDefault="00AC588F">
            <w:pPr>
              <w:rPr>
                <w:rFonts w:asciiTheme="minorEastAsia" w:hAnsiTheme="minorEastAsia" w:cs="Times New Roman"/>
                <w:sz w:val="22"/>
              </w:rPr>
            </w:pPr>
            <w:r>
              <w:rPr>
                <w:rFonts w:asciiTheme="minorEastAsia" w:hAnsiTheme="minorEastAsia" w:cs="Times New Roman" w:hint="eastAsia"/>
                <w:sz w:val="22"/>
              </w:rPr>
              <w:t>革新的</w:t>
            </w:r>
            <w:r>
              <w:rPr>
                <w:rFonts w:asciiTheme="minorEastAsia" w:hAnsiTheme="minorEastAsia" w:cs="Times New Roman"/>
                <w:sz w:val="22"/>
              </w:rPr>
              <w:t>智能型</w:t>
            </w:r>
            <w:r>
              <w:rPr>
                <w:rFonts w:asciiTheme="minorEastAsia" w:hAnsiTheme="minorEastAsia" w:cs="Times New Roman" w:hint="eastAsia"/>
                <w:sz w:val="22"/>
              </w:rPr>
              <w:t>“一次性”聚合</w:t>
            </w:r>
            <w:r>
              <w:rPr>
                <w:rFonts w:asciiTheme="minorEastAsia" w:hAnsiTheme="minorEastAsia" w:cs="Times New Roman"/>
                <w:sz w:val="22"/>
              </w:rPr>
              <w:t>芯片</w:t>
            </w:r>
          </w:p>
        </w:tc>
        <w:tc>
          <w:tcPr>
            <w:tcW w:w="6288" w:type="dxa"/>
            <w:vAlign w:val="center"/>
          </w:tcPr>
          <w:p w:rsidR="008C347C" w:rsidRDefault="00AC588F">
            <w:pPr>
              <w:rPr>
                <w:rFonts w:asciiTheme="minorEastAsia" w:hAnsiTheme="minorEastAsia" w:cs="Times New Roman"/>
                <w:sz w:val="22"/>
              </w:rPr>
            </w:pPr>
            <w:r>
              <w:rPr>
                <w:rFonts w:asciiTheme="minorEastAsia" w:hAnsiTheme="minorEastAsia" w:cs="Times New Roman"/>
                <w:color w:val="000000"/>
                <w:kern w:val="0"/>
                <w:sz w:val="22"/>
              </w:rPr>
              <w:t>如今的医疗用品缺乏传感能力，因为硅</w:t>
            </w:r>
            <w:r>
              <w:rPr>
                <w:rFonts w:asciiTheme="minorEastAsia" w:hAnsiTheme="minorEastAsia" w:cs="Times New Roman"/>
                <w:color w:val="000000"/>
                <w:kern w:val="0"/>
                <w:sz w:val="22"/>
              </w:rPr>
              <w:t>MEMS</w:t>
            </w:r>
            <w:r>
              <w:rPr>
                <w:rFonts w:asciiTheme="minorEastAsia" w:hAnsiTheme="minorEastAsia" w:cs="Times New Roman"/>
                <w:color w:val="000000"/>
                <w:kern w:val="0"/>
                <w:sz w:val="22"/>
              </w:rPr>
              <w:t>传感器被集成到医疗设备中会大幅增加成本。该公司为医疗设备制造商提供了一种新的途径，通过开发新一代的智能聚合传感器来提高医疗服务的质量。专注于医疗系统中的薄弱环节，将简单的医疗用品（没有传感或控制能力）转化为</w:t>
            </w:r>
            <w:r>
              <w:rPr>
                <w:rFonts w:asciiTheme="minorEastAsia" w:hAnsiTheme="minorEastAsia" w:cs="Times New Roman"/>
                <w:color w:val="000000"/>
                <w:kern w:val="0"/>
                <w:sz w:val="22"/>
              </w:rPr>
              <w:t>“</w:t>
            </w:r>
            <w:r>
              <w:rPr>
                <w:rFonts w:asciiTheme="minorEastAsia" w:hAnsiTheme="minorEastAsia" w:cs="Times New Roman"/>
                <w:color w:val="000000"/>
                <w:kern w:val="0"/>
                <w:sz w:val="22"/>
              </w:rPr>
              <w:t>智能一次性</w:t>
            </w:r>
            <w:r>
              <w:rPr>
                <w:rFonts w:asciiTheme="minorEastAsia" w:hAnsiTheme="minorEastAsia" w:cs="Times New Roman" w:hint="eastAsia"/>
                <w:color w:val="000000"/>
                <w:kern w:val="0"/>
                <w:sz w:val="22"/>
              </w:rPr>
              <w:t>用品</w:t>
            </w:r>
            <w:r>
              <w:rPr>
                <w:rFonts w:asciiTheme="minorEastAsia" w:hAnsiTheme="minorEastAsia" w:cs="Times New Roman"/>
                <w:color w:val="000000"/>
                <w:kern w:val="0"/>
                <w:sz w:val="22"/>
              </w:rPr>
              <w:t>”</w:t>
            </w:r>
            <w:r>
              <w:rPr>
                <w:rFonts w:asciiTheme="minorEastAsia" w:hAnsiTheme="minorEastAsia" w:cs="Times New Roman"/>
                <w:color w:val="000000"/>
                <w:kern w:val="0"/>
                <w:sz w:val="22"/>
              </w:rPr>
              <w:t>。</w:t>
            </w:r>
          </w:p>
        </w:tc>
        <w:tc>
          <w:tcPr>
            <w:tcW w:w="2863" w:type="dxa"/>
          </w:tcPr>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需要融资</w:t>
            </w:r>
          </w:p>
          <w:p w:rsidR="008C347C" w:rsidRDefault="00AC588F">
            <w:pPr>
              <w:widowControl/>
              <w:rPr>
                <w:rFonts w:asciiTheme="minorEastAsia" w:hAnsiTheme="minorEastAsia" w:cs="Times New Roman"/>
                <w:color w:val="000000"/>
                <w:kern w:val="0"/>
                <w:sz w:val="22"/>
              </w:rPr>
            </w:pPr>
            <w:r>
              <w:rPr>
                <w:rFonts w:asciiTheme="minorEastAsia" w:hAnsiTheme="minorEastAsia" w:cs="Times New Roman" w:hint="eastAsia"/>
                <w:color w:val="000000"/>
                <w:kern w:val="0"/>
                <w:sz w:val="22"/>
              </w:rPr>
              <w:t>公司</w:t>
            </w:r>
            <w:r>
              <w:rPr>
                <w:rFonts w:asciiTheme="minorEastAsia" w:hAnsiTheme="minorEastAsia" w:cs="Times New Roman"/>
                <w:color w:val="000000"/>
                <w:kern w:val="0"/>
                <w:sz w:val="22"/>
              </w:rPr>
              <w:t>成立于</w:t>
            </w:r>
            <w:r>
              <w:rPr>
                <w:rFonts w:asciiTheme="minorEastAsia" w:hAnsiTheme="minorEastAsia" w:cs="Times New Roman" w:hint="eastAsia"/>
                <w:color w:val="000000"/>
                <w:kern w:val="0"/>
                <w:sz w:val="22"/>
              </w:rPr>
              <w:t>2014</w:t>
            </w:r>
            <w:r>
              <w:rPr>
                <w:rFonts w:asciiTheme="minorEastAsia" w:hAnsiTheme="minorEastAsia" w:cs="Times New Roman" w:hint="eastAsia"/>
                <w:color w:val="000000"/>
                <w:kern w:val="0"/>
                <w:sz w:val="22"/>
              </w:rPr>
              <w:t>年</w:t>
            </w:r>
            <w:r>
              <w:rPr>
                <w:rFonts w:asciiTheme="minorEastAsia" w:hAnsiTheme="minorEastAsia" w:cs="Times New Roman" w:hint="eastAsia"/>
                <w:color w:val="000000"/>
                <w:kern w:val="0"/>
                <w:sz w:val="22"/>
              </w:rPr>
              <w:t>12</w:t>
            </w:r>
            <w:r>
              <w:rPr>
                <w:rFonts w:asciiTheme="minorEastAsia" w:hAnsiTheme="minorEastAsia" w:cs="Times New Roman" w:hint="eastAsia"/>
                <w:color w:val="000000"/>
                <w:kern w:val="0"/>
                <w:sz w:val="22"/>
              </w:rPr>
              <w:t>月，</w:t>
            </w:r>
            <w:r>
              <w:rPr>
                <w:rFonts w:asciiTheme="minorEastAsia" w:hAnsiTheme="minorEastAsia" w:cs="Times New Roman"/>
                <w:color w:val="000000"/>
                <w:kern w:val="0"/>
                <w:sz w:val="22"/>
              </w:rPr>
              <w:t>前种子轮融资</w:t>
            </w:r>
            <w:r>
              <w:rPr>
                <w:rFonts w:asciiTheme="minorEastAsia" w:hAnsiTheme="minorEastAsia" w:cs="Times New Roman" w:hint="eastAsia"/>
                <w:color w:val="000000"/>
                <w:kern w:val="0"/>
                <w:sz w:val="22"/>
              </w:rPr>
              <w:t>是来自于以色列创新署</w:t>
            </w:r>
            <w:r>
              <w:rPr>
                <w:rFonts w:asciiTheme="minorEastAsia" w:hAnsiTheme="minorEastAsia" w:cs="Times New Roman" w:hint="eastAsia"/>
                <w:color w:val="000000"/>
                <w:kern w:val="0"/>
                <w:sz w:val="22"/>
              </w:rPr>
              <w:t>2015</w:t>
            </w:r>
            <w:r>
              <w:rPr>
                <w:rFonts w:asciiTheme="minorEastAsia" w:hAnsiTheme="minorEastAsia" w:cs="Times New Roman" w:hint="eastAsia"/>
                <w:color w:val="000000"/>
                <w:kern w:val="0"/>
                <w:sz w:val="22"/>
              </w:rPr>
              <w:t>年</w:t>
            </w:r>
            <w:r>
              <w:rPr>
                <w:rFonts w:asciiTheme="minorEastAsia" w:hAnsiTheme="minorEastAsia" w:cs="Times New Roman" w:hint="eastAsia"/>
                <w:color w:val="000000"/>
                <w:kern w:val="0"/>
                <w:sz w:val="22"/>
              </w:rPr>
              <w:t>1</w:t>
            </w:r>
            <w:r>
              <w:rPr>
                <w:rFonts w:asciiTheme="minorEastAsia" w:hAnsiTheme="minorEastAsia" w:cs="Times New Roman" w:hint="eastAsia"/>
                <w:color w:val="000000"/>
                <w:kern w:val="0"/>
                <w:sz w:val="22"/>
              </w:rPr>
              <w:t>月</w:t>
            </w:r>
            <w:r>
              <w:rPr>
                <w:rFonts w:asciiTheme="minorEastAsia" w:hAnsiTheme="minorEastAsia" w:cs="Times New Roman"/>
                <w:color w:val="000000"/>
                <w:kern w:val="0"/>
                <w:sz w:val="22"/>
              </w:rPr>
              <w:t>核拨的资金，</w:t>
            </w:r>
            <w:r>
              <w:rPr>
                <w:rFonts w:asciiTheme="minorEastAsia" w:hAnsiTheme="minorEastAsia" w:cs="Times New Roman" w:hint="eastAsia"/>
                <w:color w:val="000000"/>
                <w:kern w:val="0"/>
                <w:sz w:val="22"/>
              </w:rPr>
              <w:t>种子</w:t>
            </w:r>
            <w:r>
              <w:rPr>
                <w:rFonts w:asciiTheme="minorEastAsia" w:hAnsiTheme="minorEastAsia" w:cs="Times New Roman"/>
                <w:color w:val="000000"/>
                <w:kern w:val="0"/>
                <w:sz w:val="22"/>
              </w:rPr>
              <w:t>融资</w:t>
            </w:r>
            <w:r>
              <w:rPr>
                <w:rFonts w:asciiTheme="minorEastAsia" w:hAnsiTheme="minorEastAsia" w:cs="Times New Roman" w:hint="eastAsia"/>
                <w:color w:val="000000"/>
                <w:kern w:val="0"/>
                <w:sz w:val="22"/>
              </w:rPr>
              <w:t>则</w:t>
            </w:r>
            <w:r>
              <w:rPr>
                <w:rFonts w:asciiTheme="minorEastAsia" w:hAnsiTheme="minorEastAsia" w:cs="Times New Roman"/>
                <w:color w:val="000000"/>
                <w:kern w:val="0"/>
                <w:sz w:val="22"/>
              </w:rPr>
              <w:t>于</w:t>
            </w:r>
            <w:r>
              <w:rPr>
                <w:rFonts w:asciiTheme="minorEastAsia" w:hAnsiTheme="minorEastAsia" w:cs="Times New Roman" w:hint="eastAsia"/>
                <w:color w:val="000000"/>
                <w:kern w:val="0"/>
                <w:sz w:val="22"/>
              </w:rPr>
              <w:t>2015</w:t>
            </w:r>
            <w:r>
              <w:rPr>
                <w:rFonts w:asciiTheme="minorEastAsia" w:hAnsiTheme="minorEastAsia" w:cs="Times New Roman" w:hint="eastAsia"/>
                <w:color w:val="000000"/>
                <w:kern w:val="0"/>
                <w:sz w:val="22"/>
              </w:rPr>
              <w:t>年</w:t>
            </w:r>
            <w:r>
              <w:rPr>
                <w:rFonts w:asciiTheme="minorEastAsia" w:hAnsiTheme="minorEastAsia" w:cs="Times New Roman" w:hint="eastAsia"/>
                <w:color w:val="000000"/>
                <w:kern w:val="0"/>
                <w:sz w:val="22"/>
              </w:rPr>
              <w:t>12</w:t>
            </w:r>
            <w:r>
              <w:rPr>
                <w:rFonts w:asciiTheme="minorEastAsia" w:hAnsiTheme="minorEastAsia" w:cs="Times New Roman" w:hint="eastAsia"/>
                <w:color w:val="000000"/>
                <w:kern w:val="0"/>
                <w:sz w:val="22"/>
              </w:rPr>
              <w:t>月</w:t>
            </w:r>
            <w:r>
              <w:rPr>
                <w:rFonts w:asciiTheme="minorEastAsia" w:hAnsiTheme="minorEastAsia" w:cs="Times New Roman"/>
                <w:color w:val="000000"/>
                <w:kern w:val="0"/>
                <w:sz w:val="22"/>
              </w:rPr>
              <w:t>获得</w:t>
            </w:r>
            <w:r>
              <w:rPr>
                <w:rFonts w:asciiTheme="minorEastAsia" w:hAnsiTheme="minorEastAsia" w:cs="Times New Roman" w:hint="eastAsia"/>
                <w:color w:val="000000"/>
                <w:kern w:val="0"/>
                <w:sz w:val="22"/>
              </w:rPr>
              <w:t>，</w:t>
            </w:r>
            <w:r>
              <w:rPr>
                <w:rFonts w:asciiTheme="minorEastAsia" w:hAnsiTheme="minorEastAsia" w:cs="Times New Roman"/>
                <w:color w:val="000000"/>
                <w:kern w:val="0"/>
                <w:sz w:val="22"/>
              </w:rPr>
              <w:t>另外</w:t>
            </w:r>
            <w:r>
              <w:rPr>
                <w:rFonts w:asciiTheme="minorEastAsia" w:hAnsiTheme="minorEastAsia" w:cs="Times New Roman" w:hint="eastAsia"/>
                <w:color w:val="000000"/>
                <w:kern w:val="0"/>
                <w:sz w:val="22"/>
              </w:rPr>
              <w:t>2016</w:t>
            </w:r>
            <w:r>
              <w:rPr>
                <w:rFonts w:asciiTheme="minorEastAsia" w:hAnsiTheme="minorEastAsia" w:cs="Times New Roman" w:hint="eastAsia"/>
                <w:color w:val="000000"/>
                <w:kern w:val="0"/>
                <w:sz w:val="22"/>
              </w:rPr>
              <w:t>年</w:t>
            </w:r>
            <w:r>
              <w:rPr>
                <w:rFonts w:asciiTheme="minorEastAsia" w:hAnsiTheme="minorEastAsia" w:cs="Times New Roman" w:hint="eastAsia"/>
                <w:color w:val="000000"/>
                <w:kern w:val="0"/>
                <w:sz w:val="22"/>
              </w:rPr>
              <w:t>8</w:t>
            </w:r>
            <w:r>
              <w:rPr>
                <w:rFonts w:asciiTheme="minorEastAsia" w:hAnsiTheme="minorEastAsia" w:cs="Times New Roman" w:hint="eastAsia"/>
                <w:color w:val="000000"/>
                <w:kern w:val="0"/>
                <w:sz w:val="22"/>
              </w:rPr>
              <w:t>月也</w:t>
            </w:r>
            <w:r>
              <w:rPr>
                <w:rFonts w:asciiTheme="minorEastAsia" w:hAnsiTheme="minorEastAsia" w:cs="Times New Roman"/>
                <w:color w:val="000000"/>
                <w:kern w:val="0"/>
                <w:sz w:val="22"/>
              </w:rPr>
              <w:t>获得</w:t>
            </w:r>
            <w:r>
              <w:rPr>
                <w:rFonts w:asciiTheme="minorEastAsia" w:hAnsiTheme="minorEastAsia" w:cs="Times New Roman" w:hint="eastAsia"/>
                <w:color w:val="000000"/>
                <w:kern w:val="0"/>
                <w:sz w:val="22"/>
              </w:rPr>
              <w:t>以色列</w:t>
            </w:r>
            <w:r>
              <w:rPr>
                <w:rFonts w:asciiTheme="minorEastAsia" w:hAnsiTheme="minorEastAsia" w:cs="Times New Roman"/>
                <w:color w:val="000000"/>
                <w:kern w:val="0"/>
                <w:sz w:val="22"/>
              </w:rPr>
              <w:t>创新</w:t>
            </w:r>
            <w:r>
              <w:rPr>
                <w:rFonts w:asciiTheme="minorEastAsia" w:hAnsiTheme="minorEastAsia" w:cs="Times New Roman" w:hint="eastAsia"/>
                <w:color w:val="000000"/>
                <w:kern w:val="0"/>
                <w:sz w:val="22"/>
              </w:rPr>
              <w:t>署全球</w:t>
            </w:r>
            <w:r>
              <w:rPr>
                <w:rFonts w:asciiTheme="minorEastAsia" w:hAnsiTheme="minorEastAsia" w:cs="Times New Roman"/>
                <w:color w:val="000000"/>
                <w:kern w:val="0"/>
                <w:sz w:val="22"/>
              </w:rPr>
              <w:t>企业合作项目</w:t>
            </w:r>
            <w:r>
              <w:rPr>
                <w:rFonts w:asciiTheme="minorEastAsia" w:hAnsiTheme="minorEastAsia" w:cs="Times New Roman" w:hint="eastAsia"/>
                <w:color w:val="000000"/>
                <w:kern w:val="0"/>
                <w:sz w:val="22"/>
              </w:rPr>
              <w:t>的</w:t>
            </w:r>
            <w:r>
              <w:rPr>
                <w:rFonts w:asciiTheme="minorEastAsia" w:hAnsiTheme="minorEastAsia" w:cs="Times New Roman"/>
                <w:color w:val="000000"/>
                <w:kern w:val="0"/>
                <w:sz w:val="22"/>
              </w:rPr>
              <w:t>补助。</w:t>
            </w:r>
          </w:p>
        </w:tc>
      </w:tr>
      <w:tr w:rsidR="008C347C">
        <w:trPr>
          <w:trHeight w:val="1370"/>
          <w:jc w:val="center"/>
        </w:trPr>
        <w:tc>
          <w:tcPr>
            <w:tcW w:w="1327" w:type="dxa"/>
            <w:vAlign w:val="center"/>
          </w:tcPr>
          <w:p w:rsidR="008C347C" w:rsidRDefault="00AC588F">
            <w:pPr>
              <w:jc w:val="center"/>
              <w:rPr>
                <w:rFonts w:asciiTheme="minorEastAsia" w:hAnsiTheme="minorEastAsia" w:cs="Times New Roman"/>
                <w:sz w:val="22"/>
              </w:rPr>
            </w:pPr>
            <w:r>
              <w:rPr>
                <w:rFonts w:asciiTheme="minorEastAsia" w:hAnsiTheme="minorEastAsia" w:cs="Times New Roman"/>
                <w:sz w:val="22"/>
              </w:rPr>
              <w:t>C</w:t>
            </w:r>
            <w:r>
              <w:rPr>
                <w:rFonts w:asciiTheme="minorEastAsia" w:hAnsiTheme="minorEastAsia" w:cs="Times New Roman" w:hint="eastAsia"/>
                <w:sz w:val="22"/>
              </w:rPr>
              <w:t>3</w:t>
            </w:r>
          </w:p>
        </w:tc>
        <w:tc>
          <w:tcPr>
            <w:tcW w:w="1848" w:type="dxa"/>
            <w:vAlign w:val="center"/>
          </w:tcPr>
          <w:p w:rsidR="008C347C" w:rsidRDefault="00AC588F">
            <w:pPr>
              <w:jc w:val="center"/>
              <w:rPr>
                <w:rFonts w:asciiTheme="minorEastAsia" w:hAnsiTheme="minorEastAsia" w:cs="Times New Roman"/>
                <w:sz w:val="22"/>
              </w:rPr>
            </w:pPr>
            <w:r>
              <w:t>GuardKnox Cyber Techn</w:t>
            </w:r>
            <w:r>
              <w:t>ologies LTD</w:t>
            </w:r>
          </w:p>
        </w:tc>
        <w:tc>
          <w:tcPr>
            <w:tcW w:w="1848" w:type="dxa"/>
            <w:vAlign w:val="center"/>
          </w:tcPr>
          <w:p w:rsidR="008C347C" w:rsidRDefault="00AC588F">
            <w:pPr>
              <w:rPr>
                <w:rFonts w:asciiTheme="minorEastAsia" w:hAnsiTheme="minorEastAsia" w:cs="Times New Roman"/>
                <w:sz w:val="22"/>
              </w:rPr>
            </w:pPr>
            <w:r>
              <w:rPr>
                <w:rFonts w:asciiTheme="minorEastAsia" w:hAnsiTheme="minorEastAsia" w:cs="Times New Roman" w:hint="eastAsia"/>
                <w:sz w:val="22"/>
              </w:rPr>
              <w:t>创新的</w:t>
            </w:r>
            <w:r>
              <w:rPr>
                <w:rFonts w:asciiTheme="minorEastAsia" w:hAnsiTheme="minorEastAsia" w:cs="Times New Roman"/>
                <w:sz w:val="22"/>
              </w:rPr>
              <w:t>汽车网络安全解决方案</w:t>
            </w:r>
          </w:p>
        </w:tc>
        <w:tc>
          <w:tcPr>
            <w:tcW w:w="6288" w:type="dxa"/>
            <w:vAlign w:val="center"/>
          </w:tcPr>
          <w:p w:rsidR="008C347C" w:rsidRDefault="00AC588F">
            <w:pPr>
              <w:widowControl/>
              <w:rPr>
                <w:rFonts w:asciiTheme="minorEastAsia" w:hAnsiTheme="minorEastAsia" w:cs="Times New Roman"/>
                <w:color w:val="000000"/>
                <w:kern w:val="0"/>
                <w:sz w:val="22"/>
              </w:rPr>
            </w:pPr>
            <w:r>
              <w:rPr>
                <w:rFonts w:asciiTheme="minorEastAsia" w:hAnsiTheme="minorEastAsia" w:cs="Times New Roman"/>
                <w:color w:val="000000"/>
                <w:kern w:val="0"/>
                <w:sz w:val="22"/>
              </w:rPr>
              <w:t>该公司提供全面的汽车网络安全解决方案，该解决方案中的</w:t>
            </w:r>
            <w:r>
              <w:rPr>
                <w:rFonts w:asciiTheme="minorEastAsia" w:hAnsiTheme="minorEastAsia" w:cs="Times New Roman"/>
                <w:color w:val="000000"/>
                <w:kern w:val="0"/>
                <w:sz w:val="22"/>
              </w:rPr>
              <w:t>SNO</w:t>
            </w:r>
            <w:r>
              <w:rPr>
                <w:rFonts w:asciiTheme="minorEastAsia" w:hAnsiTheme="minorEastAsia" w:cs="Times New Roman"/>
                <w:color w:val="000000"/>
                <w:kern w:val="0"/>
                <w:sz w:val="22"/>
              </w:rPr>
              <w:t>是完全自动的，不需要任何持续性的在线连接，并且可以防御已知或未知的攻击。提供了深入的安全性，有一个中央网关行车电脑</w:t>
            </w:r>
            <w:r>
              <w:rPr>
                <w:rFonts w:asciiTheme="minorEastAsia" w:hAnsiTheme="minorEastAsia" w:cs="Times New Roman"/>
                <w:color w:val="000000"/>
                <w:kern w:val="0"/>
                <w:sz w:val="22"/>
              </w:rPr>
              <w:t xml:space="preserve"> droin SNO</w:t>
            </w:r>
            <w:r>
              <w:rPr>
                <w:rFonts w:asciiTheme="minorEastAsia" w:hAnsiTheme="minorEastAsia" w:cs="Times New Roman"/>
                <w:color w:val="000000"/>
                <w:kern w:val="0"/>
                <w:sz w:val="22"/>
              </w:rPr>
              <w:t>，一个</w:t>
            </w:r>
            <w:r>
              <w:rPr>
                <w:rFonts w:asciiTheme="minorEastAsia" w:hAnsiTheme="minorEastAsia" w:cs="Times New Roman" w:hint="eastAsia"/>
                <w:color w:val="000000"/>
                <w:kern w:val="0"/>
                <w:sz w:val="22"/>
              </w:rPr>
              <w:t>专门</w:t>
            </w:r>
            <w:r>
              <w:rPr>
                <w:rFonts w:asciiTheme="minorEastAsia" w:hAnsiTheme="minorEastAsia" w:cs="Times New Roman"/>
                <w:color w:val="000000"/>
                <w:kern w:val="0"/>
                <w:sz w:val="22"/>
              </w:rPr>
              <w:t>与</w:t>
            </w:r>
            <w:r>
              <w:rPr>
                <w:rFonts w:asciiTheme="minorEastAsia" w:hAnsiTheme="minorEastAsia" w:cs="Times New Roman" w:hint="eastAsia"/>
                <w:color w:val="000000"/>
                <w:kern w:val="0"/>
                <w:sz w:val="22"/>
              </w:rPr>
              <w:t>外部</w:t>
            </w:r>
            <w:r>
              <w:rPr>
                <w:rFonts w:asciiTheme="minorEastAsia" w:hAnsiTheme="minorEastAsia" w:cs="Times New Roman"/>
                <w:color w:val="000000"/>
                <w:kern w:val="0"/>
                <w:sz w:val="22"/>
              </w:rPr>
              <w:t>行车电脑连接的本地</w:t>
            </w:r>
            <w:r>
              <w:rPr>
                <w:rFonts w:asciiTheme="minorEastAsia" w:hAnsiTheme="minorEastAsia" w:cs="Times New Roman"/>
                <w:color w:val="000000"/>
                <w:kern w:val="0"/>
                <w:sz w:val="22"/>
              </w:rPr>
              <w:t>SNO</w:t>
            </w:r>
            <w:r>
              <w:rPr>
                <w:rFonts w:asciiTheme="minorEastAsia" w:hAnsiTheme="minorEastAsia" w:cs="Times New Roman"/>
                <w:color w:val="000000"/>
                <w:kern w:val="0"/>
                <w:sz w:val="22"/>
              </w:rPr>
              <w:t>，以及</w:t>
            </w:r>
            <w:r>
              <w:rPr>
                <w:rFonts w:asciiTheme="minorEastAsia" w:hAnsiTheme="minorEastAsia" w:cs="Times New Roman"/>
                <w:color w:val="000000"/>
                <w:kern w:val="0"/>
                <w:sz w:val="22"/>
              </w:rPr>
              <w:lastRenderedPageBreak/>
              <w:t>一个</w:t>
            </w:r>
            <w:r>
              <w:rPr>
                <w:rFonts w:asciiTheme="minorEastAsia" w:hAnsiTheme="minorEastAsia" w:cs="Times New Roman" w:hint="eastAsia"/>
                <w:color w:val="000000"/>
                <w:kern w:val="0"/>
                <w:sz w:val="22"/>
              </w:rPr>
              <w:t>集中提供</w:t>
            </w:r>
            <w:r>
              <w:rPr>
                <w:rFonts w:asciiTheme="minorEastAsia" w:hAnsiTheme="minorEastAsia" w:cs="Times New Roman"/>
                <w:color w:val="000000"/>
                <w:kern w:val="0"/>
                <w:sz w:val="22"/>
              </w:rPr>
              <w:t>车辆安全性的报告机制。作为一个完整的行车电脑，它无缝集成到车辆、价值链和车辆生产过程中。</w:t>
            </w:r>
            <w:r>
              <w:rPr>
                <w:rFonts w:asciiTheme="minorEastAsia" w:hAnsiTheme="minorEastAsia" w:cs="Times New Roman" w:hint="eastAsia"/>
                <w:color w:val="000000"/>
                <w:kern w:val="0"/>
                <w:sz w:val="22"/>
              </w:rPr>
              <w:t>方案现在</w:t>
            </w:r>
            <w:r>
              <w:rPr>
                <w:rFonts w:asciiTheme="minorEastAsia" w:hAnsiTheme="minorEastAsia" w:cs="Times New Roman"/>
                <w:color w:val="000000"/>
                <w:kern w:val="0"/>
                <w:sz w:val="22"/>
              </w:rPr>
              <w:t>已经通过</w:t>
            </w:r>
            <w:r>
              <w:rPr>
                <w:rFonts w:asciiTheme="minorEastAsia" w:hAnsiTheme="minorEastAsia" w:cs="Times New Roman" w:hint="eastAsia"/>
                <w:color w:val="000000"/>
                <w:kern w:val="0"/>
                <w:sz w:val="22"/>
              </w:rPr>
              <w:t>ISO</w:t>
            </w:r>
            <w:r>
              <w:rPr>
                <w:rFonts w:asciiTheme="minorEastAsia" w:hAnsiTheme="minorEastAsia" w:cs="Times New Roman"/>
                <w:color w:val="000000"/>
                <w:kern w:val="0"/>
                <w:sz w:val="22"/>
              </w:rPr>
              <w:t xml:space="preserve"> 15408</w:t>
            </w:r>
            <w:r>
              <w:rPr>
                <w:rFonts w:asciiTheme="minorEastAsia" w:hAnsiTheme="minorEastAsia" w:cs="Times New Roman" w:hint="eastAsia"/>
                <w:color w:val="000000"/>
                <w:kern w:val="0"/>
                <w:sz w:val="22"/>
              </w:rPr>
              <w:t>和</w:t>
            </w:r>
            <w:r>
              <w:rPr>
                <w:rFonts w:asciiTheme="minorEastAsia" w:hAnsiTheme="minorEastAsia" w:cs="Times New Roman" w:hint="eastAsia"/>
                <w:color w:val="000000"/>
                <w:kern w:val="0"/>
                <w:sz w:val="22"/>
              </w:rPr>
              <w:t>ISO</w:t>
            </w:r>
            <w:r>
              <w:rPr>
                <w:rFonts w:asciiTheme="minorEastAsia" w:hAnsiTheme="minorEastAsia" w:cs="Times New Roman"/>
                <w:color w:val="000000"/>
                <w:kern w:val="0"/>
                <w:sz w:val="22"/>
              </w:rPr>
              <w:t xml:space="preserve"> 26262</w:t>
            </w:r>
            <w:r>
              <w:rPr>
                <w:rFonts w:asciiTheme="minorEastAsia" w:hAnsiTheme="minorEastAsia" w:cs="Times New Roman" w:hint="eastAsia"/>
                <w:color w:val="000000"/>
                <w:kern w:val="0"/>
                <w:sz w:val="22"/>
              </w:rPr>
              <w:t>认证</w:t>
            </w:r>
            <w:r>
              <w:rPr>
                <w:rFonts w:asciiTheme="minorEastAsia" w:hAnsiTheme="minorEastAsia" w:cs="Times New Roman"/>
                <w:color w:val="000000"/>
                <w:kern w:val="0"/>
                <w:sz w:val="22"/>
              </w:rPr>
              <w:t>。团队为以色列空军系统提供了几十年的网络安全解决方案，相关产品包</w:t>
            </w:r>
            <w:r>
              <w:rPr>
                <w:rFonts w:asciiTheme="minorEastAsia" w:hAnsiTheme="minorEastAsia" w:cs="Times New Roman"/>
                <w:color w:val="000000"/>
                <w:kern w:val="0"/>
                <w:sz w:val="22"/>
              </w:rPr>
              <w:t>括</w:t>
            </w:r>
            <w:r>
              <w:rPr>
                <w:rFonts w:asciiTheme="minorEastAsia" w:hAnsiTheme="minorEastAsia" w:cs="Times New Roman"/>
                <w:color w:val="000000"/>
                <w:kern w:val="0"/>
                <w:sz w:val="22"/>
              </w:rPr>
              <w:t>:</w:t>
            </w:r>
            <w:r>
              <w:rPr>
                <w:rFonts w:asciiTheme="minorEastAsia" w:hAnsiTheme="minorEastAsia" w:cs="Times New Roman"/>
                <w:color w:val="000000"/>
                <w:kern w:val="0"/>
                <w:sz w:val="22"/>
              </w:rPr>
              <w:t>铁穹、以色列</w:t>
            </w:r>
            <w:r>
              <w:rPr>
                <w:rFonts w:asciiTheme="minorEastAsia" w:hAnsiTheme="minorEastAsia" w:cs="Times New Roman"/>
                <w:color w:val="000000"/>
                <w:kern w:val="0"/>
                <w:sz w:val="22"/>
              </w:rPr>
              <w:t>f – 35</w:t>
            </w:r>
            <w:r>
              <w:rPr>
                <w:rFonts w:asciiTheme="minorEastAsia" w:hAnsiTheme="minorEastAsia" w:cs="Times New Roman"/>
                <w:color w:val="000000"/>
                <w:kern w:val="0"/>
                <w:sz w:val="22"/>
              </w:rPr>
              <w:t>等。</w:t>
            </w:r>
            <w:r>
              <w:rPr>
                <w:rFonts w:asciiTheme="minorEastAsia" w:hAnsiTheme="minorEastAsia" w:cs="Times New Roman" w:hint="eastAsia"/>
                <w:color w:val="000000"/>
                <w:kern w:val="0"/>
                <w:sz w:val="22"/>
              </w:rPr>
              <w:t>同时</w:t>
            </w:r>
            <w:r>
              <w:rPr>
                <w:rFonts w:asciiTheme="minorEastAsia" w:hAnsiTheme="minorEastAsia" w:cs="Times New Roman"/>
                <w:color w:val="000000"/>
                <w:kern w:val="0"/>
                <w:sz w:val="22"/>
              </w:rPr>
              <w:t>，该技术可应用于航空、能源、基础设施建筑等其他领域。</w:t>
            </w:r>
          </w:p>
        </w:tc>
        <w:tc>
          <w:tcPr>
            <w:tcW w:w="2863" w:type="dxa"/>
          </w:tcPr>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lastRenderedPageBreak/>
              <w:t>需要融资</w:t>
            </w:r>
          </w:p>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投前估值：</w:t>
            </w:r>
            <w:r>
              <w:rPr>
                <w:rFonts w:asciiTheme="minorEastAsia" w:hAnsiTheme="minorEastAsia" w:cs="Times New Roman"/>
                <w:color w:val="000000"/>
                <w:kern w:val="0"/>
                <w:sz w:val="22"/>
              </w:rPr>
              <w:t>3000</w:t>
            </w:r>
            <w:r>
              <w:rPr>
                <w:rFonts w:asciiTheme="minorEastAsia" w:hAnsiTheme="minorEastAsia" w:cs="Times New Roman"/>
                <w:color w:val="000000"/>
                <w:kern w:val="0"/>
                <w:sz w:val="22"/>
              </w:rPr>
              <w:t>万美元</w:t>
            </w:r>
          </w:p>
          <w:p w:rsidR="008C347C" w:rsidRDefault="008C347C">
            <w:pPr>
              <w:rPr>
                <w:rFonts w:asciiTheme="minorEastAsia" w:hAnsiTheme="minorEastAsia" w:cs="Times New Roman"/>
                <w:color w:val="000000"/>
                <w:kern w:val="0"/>
                <w:sz w:val="22"/>
              </w:rPr>
            </w:pPr>
          </w:p>
        </w:tc>
      </w:tr>
      <w:tr w:rsidR="008C347C">
        <w:trPr>
          <w:trHeight w:val="419"/>
          <w:jc w:val="center"/>
        </w:trPr>
        <w:tc>
          <w:tcPr>
            <w:tcW w:w="1327" w:type="dxa"/>
            <w:vAlign w:val="center"/>
          </w:tcPr>
          <w:p w:rsidR="008C347C" w:rsidRDefault="00AC588F">
            <w:pPr>
              <w:jc w:val="center"/>
              <w:rPr>
                <w:rFonts w:asciiTheme="minorEastAsia" w:hAnsiTheme="minorEastAsia" w:cs="Times New Roman"/>
                <w:sz w:val="22"/>
              </w:rPr>
            </w:pPr>
            <w:r>
              <w:rPr>
                <w:rFonts w:asciiTheme="minorEastAsia" w:hAnsiTheme="minorEastAsia" w:cs="Times New Roman"/>
                <w:sz w:val="22"/>
              </w:rPr>
              <w:lastRenderedPageBreak/>
              <w:t>C</w:t>
            </w:r>
            <w:r>
              <w:rPr>
                <w:rFonts w:asciiTheme="minorEastAsia" w:hAnsiTheme="minorEastAsia" w:cs="Times New Roman" w:hint="eastAsia"/>
                <w:sz w:val="22"/>
              </w:rPr>
              <w:t>4</w:t>
            </w:r>
          </w:p>
        </w:tc>
        <w:tc>
          <w:tcPr>
            <w:tcW w:w="1848" w:type="dxa"/>
            <w:vAlign w:val="center"/>
          </w:tcPr>
          <w:p w:rsidR="008C347C" w:rsidRDefault="00AC588F">
            <w:pPr>
              <w:jc w:val="center"/>
              <w:rPr>
                <w:rFonts w:asciiTheme="minorEastAsia" w:hAnsiTheme="minorEastAsia" w:cs="Times New Roman"/>
                <w:sz w:val="22"/>
              </w:rPr>
            </w:pPr>
            <w:r>
              <w:t>Myndlift</w:t>
            </w:r>
          </w:p>
        </w:tc>
        <w:tc>
          <w:tcPr>
            <w:tcW w:w="1848" w:type="dxa"/>
            <w:vAlign w:val="center"/>
          </w:tcPr>
          <w:p w:rsidR="008C347C" w:rsidRDefault="00AC588F">
            <w:pPr>
              <w:rPr>
                <w:rFonts w:asciiTheme="minorEastAsia" w:hAnsiTheme="minorEastAsia" w:cs="Times New Roman"/>
                <w:sz w:val="22"/>
              </w:rPr>
            </w:pPr>
            <w:r>
              <w:rPr>
                <w:rFonts w:asciiTheme="minorEastAsia" w:hAnsiTheme="minorEastAsia" w:cs="Times New Roman"/>
                <w:sz w:val="22"/>
              </w:rPr>
              <w:t>提高认知能力的可穿戴技术</w:t>
            </w:r>
          </w:p>
        </w:tc>
        <w:tc>
          <w:tcPr>
            <w:tcW w:w="6288" w:type="dxa"/>
            <w:vAlign w:val="center"/>
          </w:tcPr>
          <w:p w:rsidR="008C347C" w:rsidRDefault="00AC588F">
            <w:pPr>
              <w:rPr>
                <w:rFonts w:asciiTheme="minorEastAsia" w:hAnsiTheme="minorEastAsia" w:cs="Times New Roman"/>
                <w:sz w:val="22"/>
              </w:rPr>
            </w:pPr>
            <w:r>
              <w:rPr>
                <w:rFonts w:asciiTheme="minorEastAsia" w:hAnsiTheme="minorEastAsia" w:cs="Times New Roman"/>
                <w:color w:val="000000"/>
                <w:kern w:val="0"/>
                <w:sz w:val="22"/>
              </w:rPr>
              <w:t>利用可穿戴技术，提高患者的认知能力，无副作用的穿戴式解决方案。在全球</w:t>
            </w:r>
            <w:r>
              <w:rPr>
                <w:rFonts w:asciiTheme="minorEastAsia" w:hAnsiTheme="minorEastAsia" w:cs="Times New Roman"/>
                <w:color w:val="000000"/>
                <w:kern w:val="0"/>
                <w:sz w:val="22"/>
              </w:rPr>
              <w:t>30</w:t>
            </w:r>
            <w:r>
              <w:rPr>
                <w:rFonts w:asciiTheme="minorEastAsia" w:hAnsiTheme="minorEastAsia" w:cs="Times New Roman"/>
                <w:color w:val="000000"/>
                <w:kern w:val="0"/>
                <w:sz w:val="22"/>
              </w:rPr>
              <w:t>多个诊所推出该产品。被用作焦虑、多动症和强迫症治疗的一部分。</w:t>
            </w:r>
            <w:r>
              <w:rPr>
                <w:rFonts w:asciiTheme="minorEastAsia" w:hAnsiTheme="minorEastAsia" w:cs="Times New Roman" w:hint="eastAsia"/>
                <w:color w:val="000000"/>
                <w:kern w:val="0"/>
                <w:sz w:val="22"/>
              </w:rPr>
              <w:t>B2B</w:t>
            </w:r>
            <w:r>
              <w:rPr>
                <w:rFonts w:asciiTheme="minorEastAsia" w:hAnsiTheme="minorEastAsia" w:cs="Times New Roman" w:hint="eastAsia"/>
                <w:color w:val="000000"/>
                <w:kern w:val="0"/>
                <w:sz w:val="22"/>
              </w:rPr>
              <w:t>：产品</w:t>
            </w:r>
            <w:r>
              <w:rPr>
                <w:rFonts w:asciiTheme="minorEastAsia" w:hAnsiTheme="minorEastAsia" w:cs="Times New Roman"/>
                <w:color w:val="000000"/>
                <w:kern w:val="0"/>
                <w:sz w:val="22"/>
              </w:rPr>
              <w:t>面向</w:t>
            </w:r>
            <w:r>
              <w:rPr>
                <w:rFonts w:asciiTheme="minorEastAsia" w:hAnsiTheme="minorEastAsia" w:cs="Times New Roman" w:hint="eastAsia"/>
                <w:color w:val="000000"/>
                <w:kern w:val="0"/>
                <w:sz w:val="22"/>
              </w:rPr>
              <w:t>心理诊所</w:t>
            </w:r>
            <w:r>
              <w:rPr>
                <w:rFonts w:asciiTheme="minorEastAsia" w:hAnsiTheme="minorEastAsia" w:cs="Times New Roman"/>
                <w:color w:val="000000"/>
                <w:kern w:val="0"/>
                <w:sz w:val="22"/>
              </w:rPr>
              <w:t>、</w:t>
            </w:r>
            <w:r>
              <w:rPr>
                <w:rFonts w:asciiTheme="minorEastAsia" w:hAnsiTheme="minorEastAsia" w:cs="Times New Roman" w:hint="eastAsia"/>
                <w:color w:val="000000"/>
                <w:kern w:val="0"/>
                <w:sz w:val="22"/>
              </w:rPr>
              <w:t>学校</w:t>
            </w:r>
            <w:r>
              <w:rPr>
                <w:rFonts w:asciiTheme="minorEastAsia" w:hAnsiTheme="minorEastAsia" w:cs="Times New Roman"/>
                <w:color w:val="000000"/>
                <w:kern w:val="0"/>
                <w:sz w:val="22"/>
              </w:rPr>
              <w:t>、医院</w:t>
            </w:r>
            <w:r>
              <w:rPr>
                <w:rFonts w:asciiTheme="minorEastAsia" w:hAnsiTheme="minorEastAsia" w:cs="Times New Roman" w:hint="eastAsia"/>
                <w:color w:val="000000"/>
                <w:kern w:val="0"/>
                <w:sz w:val="22"/>
              </w:rPr>
              <w:t>，每年</w:t>
            </w:r>
            <w:r>
              <w:rPr>
                <w:rFonts w:asciiTheme="minorEastAsia" w:hAnsiTheme="minorEastAsia" w:cs="Times New Roman" w:hint="eastAsia"/>
                <w:color w:val="000000"/>
                <w:kern w:val="0"/>
                <w:sz w:val="22"/>
              </w:rPr>
              <w:t>5600</w:t>
            </w:r>
            <w:r>
              <w:rPr>
                <w:rFonts w:asciiTheme="minorEastAsia" w:hAnsiTheme="minorEastAsia" w:cs="Times New Roman" w:hint="eastAsia"/>
                <w:color w:val="000000"/>
                <w:kern w:val="0"/>
                <w:sz w:val="22"/>
              </w:rPr>
              <w:t>美元</w:t>
            </w:r>
            <w:r>
              <w:rPr>
                <w:rFonts w:asciiTheme="minorEastAsia" w:hAnsiTheme="minorEastAsia" w:cs="Times New Roman"/>
                <w:color w:val="000000"/>
                <w:kern w:val="0"/>
                <w:sz w:val="22"/>
              </w:rPr>
              <w:t>，</w:t>
            </w:r>
            <w:r>
              <w:rPr>
                <w:rFonts w:asciiTheme="minorEastAsia" w:hAnsiTheme="minorEastAsia" w:cs="Times New Roman" w:hint="eastAsia"/>
                <w:color w:val="000000"/>
                <w:kern w:val="0"/>
                <w:sz w:val="22"/>
              </w:rPr>
              <w:t>B2C</w:t>
            </w:r>
            <w:r>
              <w:rPr>
                <w:rFonts w:asciiTheme="minorEastAsia" w:hAnsiTheme="minorEastAsia" w:cs="Times New Roman" w:hint="eastAsia"/>
                <w:color w:val="000000"/>
                <w:kern w:val="0"/>
                <w:sz w:val="22"/>
              </w:rPr>
              <w:t>：面向</w:t>
            </w:r>
            <w:r>
              <w:rPr>
                <w:rFonts w:asciiTheme="minorEastAsia" w:hAnsiTheme="minorEastAsia" w:cs="Times New Roman"/>
                <w:color w:val="000000"/>
                <w:kern w:val="0"/>
                <w:sz w:val="22"/>
              </w:rPr>
              <w:t>家长</w:t>
            </w:r>
            <w:r>
              <w:rPr>
                <w:rFonts w:asciiTheme="minorEastAsia" w:hAnsiTheme="minorEastAsia" w:cs="Times New Roman" w:hint="eastAsia"/>
                <w:color w:val="000000"/>
                <w:kern w:val="0"/>
                <w:sz w:val="22"/>
              </w:rPr>
              <w:t>、</w:t>
            </w:r>
            <w:r>
              <w:rPr>
                <w:rFonts w:asciiTheme="minorEastAsia" w:hAnsiTheme="minorEastAsia" w:cs="Times New Roman" w:hint="eastAsia"/>
                <w:color w:val="000000"/>
                <w:kern w:val="0"/>
                <w:sz w:val="22"/>
              </w:rPr>
              <w:t>ADD/ADHD</w:t>
            </w:r>
            <w:r>
              <w:rPr>
                <w:rFonts w:asciiTheme="minorEastAsia" w:hAnsiTheme="minorEastAsia" w:cs="Times New Roman" w:hint="eastAsia"/>
                <w:color w:val="000000"/>
                <w:kern w:val="0"/>
                <w:sz w:val="22"/>
              </w:rPr>
              <w:t>、运动员</w:t>
            </w:r>
            <w:r>
              <w:rPr>
                <w:rFonts w:asciiTheme="minorEastAsia" w:hAnsiTheme="minorEastAsia" w:cs="Times New Roman"/>
                <w:color w:val="000000"/>
                <w:kern w:val="0"/>
                <w:sz w:val="22"/>
              </w:rPr>
              <w:t>等，</w:t>
            </w:r>
            <w:r>
              <w:rPr>
                <w:rFonts w:asciiTheme="minorEastAsia" w:hAnsiTheme="minorEastAsia" w:cs="Times New Roman" w:hint="eastAsia"/>
                <w:color w:val="000000"/>
                <w:kern w:val="0"/>
                <w:sz w:val="22"/>
              </w:rPr>
              <w:t>每月</w:t>
            </w:r>
            <w:r>
              <w:rPr>
                <w:rFonts w:asciiTheme="minorEastAsia" w:hAnsiTheme="minorEastAsia" w:cs="Times New Roman" w:hint="eastAsia"/>
                <w:color w:val="000000"/>
                <w:kern w:val="0"/>
                <w:sz w:val="22"/>
              </w:rPr>
              <w:t>25</w:t>
            </w:r>
            <w:r>
              <w:rPr>
                <w:rFonts w:asciiTheme="minorEastAsia" w:hAnsiTheme="minorEastAsia" w:cs="Times New Roman" w:hint="eastAsia"/>
                <w:color w:val="000000"/>
                <w:kern w:val="0"/>
                <w:sz w:val="22"/>
              </w:rPr>
              <w:t>美元</w:t>
            </w:r>
            <w:r>
              <w:rPr>
                <w:rFonts w:asciiTheme="minorEastAsia" w:hAnsiTheme="minorEastAsia" w:cs="Times New Roman"/>
                <w:color w:val="000000"/>
                <w:kern w:val="0"/>
                <w:sz w:val="22"/>
              </w:rPr>
              <w:t>，</w:t>
            </w:r>
            <w:r>
              <w:rPr>
                <w:rFonts w:asciiTheme="minorEastAsia" w:hAnsiTheme="minorEastAsia" w:cs="Times New Roman" w:hint="eastAsia"/>
                <w:color w:val="000000"/>
                <w:kern w:val="0"/>
                <w:sz w:val="22"/>
              </w:rPr>
              <w:t>每次</w:t>
            </w:r>
            <w:r>
              <w:rPr>
                <w:rFonts w:asciiTheme="minorEastAsia" w:hAnsiTheme="minorEastAsia" w:cs="Times New Roman"/>
                <w:color w:val="000000"/>
                <w:kern w:val="0"/>
                <w:sz w:val="22"/>
              </w:rPr>
              <w:t>设备</w:t>
            </w:r>
            <w:r>
              <w:rPr>
                <w:rFonts w:asciiTheme="minorEastAsia" w:hAnsiTheme="minorEastAsia" w:cs="Times New Roman" w:hint="eastAsia"/>
                <w:color w:val="000000"/>
                <w:kern w:val="0"/>
                <w:sz w:val="22"/>
              </w:rPr>
              <w:t>使用费</w:t>
            </w:r>
            <w:r>
              <w:rPr>
                <w:rFonts w:asciiTheme="minorEastAsia" w:hAnsiTheme="minorEastAsia" w:cs="Times New Roman" w:hint="eastAsia"/>
                <w:color w:val="000000"/>
                <w:kern w:val="0"/>
                <w:sz w:val="22"/>
              </w:rPr>
              <w:t>200</w:t>
            </w:r>
            <w:r>
              <w:rPr>
                <w:rFonts w:asciiTheme="minorEastAsia" w:hAnsiTheme="minorEastAsia" w:cs="Times New Roman" w:hint="eastAsia"/>
                <w:color w:val="000000"/>
                <w:kern w:val="0"/>
                <w:sz w:val="22"/>
              </w:rPr>
              <w:t>美元</w:t>
            </w:r>
            <w:r>
              <w:rPr>
                <w:rFonts w:asciiTheme="minorEastAsia" w:hAnsiTheme="minorEastAsia" w:cs="Times New Roman"/>
                <w:color w:val="000000"/>
                <w:kern w:val="0"/>
                <w:sz w:val="22"/>
              </w:rPr>
              <w:t>。已从迈阿密儿童医院</w:t>
            </w:r>
            <w:r>
              <w:rPr>
                <w:rFonts w:asciiTheme="minorEastAsia" w:hAnsiTheme="minorEastAsia" w:cs="Times New Roman"/>
                <w:color w:val="000000"/>
                <w:kern w:val="0"/>
                <w:sz w:val="22"/>
              </w:rPr>
              <w:t xml:space="preserve">(Miami Children ' s </w:t>
            </w:r>
            <w:r>
              <w:rPr>
                <w:rFonts w:asciiTheme="minorEastAsia" w:hAnsiTheme="minorEastAsia" w:cs="Times New Roman"/>
                <w:color w:val="000000"/>
                <w:kern w:val="0"/>
                <w:sz w:val="22"/>
              </w:rPr>
              <w:t>Hospital)</w:t>
            </w:r>
            <w:r>
              <w:rPr>
                <w:rFonts w:asciiTheme="minorEastAsia" w:hAnsiTheme="minorEastAsia" w:cs="Times New Roman"/>
                <w:color w:val="000000"/>
                <w:kern w:val="0"/>
                <w:sz w:val="22"/>
              </w:rPr>
              <w:t>、</w:t>
            </w:r>
            <w:r>
              <w:rPr>
                <w:rFonts w:asciiTheme="minorEastAsia" w:hAnsiTheme="minorEastAsia" w:cs="Times New Roman"/>
                <w:color w:val="000000"/>
                <w:kern w:val="0"/>
                <w:sz w:val="22"/>
              </w:rPr>
              <w:t>500</w:t>
            </w:r>
            <w:r>
              <w:rPr>
                <w:rFonts w:asciiTheme="minorEastAsia" w:hAnsiTheme="minorEastAsia" w:cs="Times New Roman"/>
                <w:color w:val="000000"/>
                <w:kern w:val="0"/>
                <w:sz w:val="22"/>
              </w:rPr>
              <w:t>家初创企业、多家基金和天使投资公司</w:t>
            </w:r>
            <w:r>
              <w:rPr>
                <w:rFonts w:asciiTheme="minorEastAsia" w:hAnsiTheme="minorEastAsia" w:cs="Times New Roman"/>
                <w:color w:val="000000"/>
                <w:kern w:val="0"/>
                <w:sz w:val="22"/>
              </w:rPr>
              <w:t>(The Ministry of Innovation)</w:t>
            </w:r>
            <w:r>
              <w:rPr>
                <w:rFonts w:asciiTheme="minorEastAsia" w:hAnsiTheme="minorEastAsia" w:cs="Times New Roman"/>
                <w:color w:val="000000"/>
                <w:kern w:val="0"/>
                <w:sz w:val="22"/>
              </w:rPr>
              <w:t>获得了一笔投资。开发的产品正在革新认知增强领域</w:t>
            </w:r>
            <w:r>
              <w:rPr>
                <w:rFonts w:asciiTheme="minorEastAsia" w:hAnsiTheme="minorEastAsia" w:cs="Times New Roman"/>
                <w:color w:val="000000"/>
                <w:kern w:val="0"/>
                <w:sz w:val="22"/>
              </w:rPr>
              <w:t>,</w:t>
            </w:r>
            <w:r>
              <w:rPr>
                <w:rFonts w:asciiTheme="minorEastAsia" w:hAnsiTheme="minorEastAsia" w:cs="Times New Roman"/>
                <w:color w:val="000000"/>
                <w:kern w:val="0"/>
                <w:sz w:val="22"/>
              </w:rPr>
              <w:t>已经帮助了数百位病人。</w:t>
            </w:r>
            <w:r>
              <w:rPr>
                <w:rFonts w:asciiTheme="minorEastAsia" w:hAnsiTheme="minorEastAsia" w:cs="Times New Roman"/>
                <w:color w:val="000000"/>
                <w:kern w:val="0"/>
                <w:sz w:val="22"/>
              </w:rPr>
              <w:t>1</w:t>
            </w:r>
            <w:r>
              <w:rPr>
                <w:rFonts w:asciiTheme="minorEastAsia" w:hAnsiTheme="minorEastAsia" w:cs="Times New Roman"/>
                <w:color w:val="000000"/>
                <w:kern w:val="0"/>
                <w:sz w:val="22"/>
              </w:rPr>
              <w:t>月份以来，已经与</w:t>
            </w:r>
            <w:r>
              <w:rPr>
                <w:rFonts w:asciiTheme="minorEastAsia" w:hAnsiTheme="minorEastAsia" w:cs="Times New Roman" w:hint="eastAsia"/>
                <w:color w:val="000000"/>
                <w:kern w:val="0"/>
                <w:sz w:val="22"/>
              </w:rPr>
              <w:t>39</w:t>
            </w:r>
            <w:r>
              <w:rPr>
                <w:rFonts w:asciiTheme="minorEastAsia" w:hAnsiTheme="minorEastAsia" w:cs="Times New Roman" w:hint="eastAsia"/>
                <w:color w:val="000000"/>
                <w:kern w:val="0"/>
                <w:sz w:val="22"/>
              </w:rPr>
              <w:t>家</w:t>
            </w:r>
            <w:r>
              <w:rPr>
                <w:rFonts w:asciiTheme="minorEastAsia" w:hAnsiTheme="minorEastAsia" w:cs="Times New Roman"/>
                <w:color w:val="000000"/>
                <w:kern w:val="0"/>
                <w:sz w:val="22"/>
              </w:rPr>
              <w:t>诊所签订了合作协议，</w:t>
            </w:r>
            <w:r>
              <w:rPr>
                <w:rFonts w:asciiTheme="minorEastAsia" w:hAnsiTheme="minorEastAsia" w:cs="Times New Roman" w:hint="eastAsia"/>
                <w:color w:val="000000"/>
                <w:kern w:val="0"/>
                <w:sz w:val="22"/>
              </w:rPr>
              <w:t>现在</w:t>
            </w:r>
            <w:r>
              <w:rPr>
                <w:rFonts w:asciiTheme="minorEastAsia" w:hAnsiTheme="minorEastAsia" w:cs="Times New Roman"/>
                <w:color w:val="000000"/>
                <w:kern w:val="0"/>
                <w:sz w:val="22"/>
              </w:rPr>
              <w:t>每月支付的诊所</w:t>
            </w:r>
            <w:r>
              <w:rPr>
                <w:rFonts w:asciiTheme="minorEastAsia" w:hAnsiTheme="minorEastAsia" w:cs="Times New Roman" w:hint="eastAsia"/>
                <w:color w:val="000000"/>
                <w:kern w:val="0"/>
                <w:sz w:val="22"/>
              </w:rPr>
              <w:t>有</w:t>
            </w:r>
            <w:r>
              <w:rPr>
                <w:rFonts w:asciiTheme="minorEastAsia" w:hAnsiTheme="minorEastAsia" w:cs="Times New Roman" w:hint="eastAsia"/>
                <w:color w:val="000000"/>
                <w:kern w:val="0"/>
                <w:sz w:val="22"/>
              </w:rPr>
              <w:t>20</w:t>
            </w:r>
            <w:r>
              <w:rPr>
                <w:rFonts w:asciiTheme="minorEastAsia" w:hAnsiTheme="minorEastAsia" w:cs="Times New Roman" w:hint="eastAsia"/>
                <w:color w:val="000000"/>
                <w:kern w:val="0"/>
                <w:sz w:val="22"/>
              </w:rPr>
              <w:t>家。</w:t>
            </w:r>
          </w:p>
        </w:tc>
        <w:tc>
          <w:tcPr>
            <w:tcW w:w="2863" w:type="dxa"/>
          </w:tcPr>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投前估值：</w:t>
            </w:r>
            <w:r>
              <w:rPr>
                <w:rFonts w:asciiTheme="minorEastAsia" w:hAnsiTheme="minorEastAsia" w:cs="Times New Roman"/>
                <w:color w:val="000000"/>
                <w:kern w:val="0"/>
                <w:sz w:val="22"/>
              </w:rPr>
              <w:t>400</w:t>
            </w:r>
            <w:r>
              <w:rPr>
                <w:rFonts w:asciiTheme="minorEastAsia" w:hAnsiTheme="minorEastAsia" w:cs="Times New Roman"/>
                <w:color w:val="000000"/>
                <w:kern w:val="0"/>
                <w:sz w:val="22"/>
              </w:rPr>
              <w:t>万美元</w:t>
            </w:r>
          </w:p>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当前获得</w:t>
            </w:r>
            <w:r>
              <w:rPr>
                <w:rFonts w:asciiTheme="minorEastAsia" w:hAnsiTheme="minorEastAsia" w:cs="Times New Roman" w:hint="eastAsia"/>
                <w:color w:val="000000"/>
                <w:kern w:val="0"/>
                <w:sz w:val="22"/>
              </w:rPr>
              <w:t>1</w:t>
            </w:r>
            <w:r>
              <w:rPr>
                <w:rFonts w:asciiTheme="minorEastAsia" w:hAnsiTheme="minorEastAsia" w:cs="Times New Roman"/>
                <w:color w:val="000000"/>
                <w:kern w:val="0"/>
                <w:sz w:val="22"/>
              </w:rPr>
              <w:t>80</w:t>
            </w:r>
            <w:r>
              <w:rPr>
                <w:rFonts w:asciiTheme="minorEastAsia" w:hAnsiTheme="minorEastAsia" w:cs="Times New Roman"/>
                <w:color w:val="000000"/>
                <w:kern w:val="0"/>
                <w:sz w:val="22"/>
              </w:rPr>
              <w:t>万美元投资，包括</w:t>
            </w:r>
            <w:r>
              <w:rPr>
                <w:rFonts w:asciiTheme="minorEastAsia" w:hAnsiTheme="minorEastAsia" w:cs="Times New Roman" w:hint="eastAsia"/>
                <w:color w:val="000000"/>
                <w:kern w:val="0"/>
                <w:sz w:val="22"/>
              </w:rPr>
              <w:t>9</w:t>
            </w:r>
            <w:r>
              <w:rPr>
                <w:rFonts w:asciiTheme="minorEastAsia" w:hAnsiTheme="minorEastAsia" w:cs="Times New Roman"/>
                <w:color w:val="000000"/>
                <w:kern w:val="0"/>
                <w:sz w:val="22"/>
              </w:rPr>
              <w:t>2</w:t>
            </w:r>
            <w:r>
              <w:rPr>
                <w:rFonts w:asciiTheme="minorEastAsia" w:hAnsiTheme="minorEastAsia" w:cs="Times New Roman"/>
                <w:color w:val="000000"/>
                <w:kern w:val="0"/>
                <w:sz w:val="22"/>
              </w:rPr>
              <w:t>万美元融资和</w:t>
            </w:r>
            <w:r>
              <w:rPr>
                <w:rFonts w:asciiTheme="minorEastAsia" w:hAnsiTheme="minorEastAsia" w:cs="Times New Roman" w:hint="eastAsia"/>
                <w:color w:val="000000"/>
                <w:kern w:val="0"/>
                <w:sz w:val="22"/>
              </w:rPr>
              <w:t>8</w:t>
            </w:r>
            <w:r>
              <w:rPr>
                <w:rFonts w:asciiTheme="minorEastAsia" w:hAnsiTheme="minorEastAsia" w:cs="Times New Roman"/>
                <w:color w:val="000000"/>
                <w:kern w:val="0"/>
                <w:sz w:val="22"/>
              </w:rPr>
              <w:t>8</w:t>
            </w:r>
            <w:r>
              <w:rPr>
                <w:rFonts w:asciiTheme="minorEastAsia" w:hAnsiTheme="minorEastAsia" w:cs="Times New Roman"/>
                <w:color w:val="000000"/>
                <w:kern w:val="0"/>
                <w:sz w:val="22"/>
              </w:rPr>
              <w:t>万美元</w:t>
            </w:r>
            <w:r>
              <w:rPr>
                <w:rFonts w:asciiTheme="minorEastAsia" w:hAnsiTheme="minorEastAsia" w:cs="Times New Roman"/>
                <w:color w:val="000000"/>
                <w:kern w:val="0"/>
                <w:sz w:val="22"/>
              </w:rPr>
              <w:t>OCS</w:t>
            </w:r>
            <w:r>
              <w:rPr>
                <w:rFonts w:asciiTheme="minorEastAsia" w:hAnsiTheme="minorEastAsia" w:cs="Times New Roman"/>
                <w:color w:val="000000"/>
                <w:kern w:val="0"/>
                <w:sz w:val="22"/>
              </w:rPr>
              <w:t>资助。被选入世界顶尖加速器，获得硅谷</w:t>
            </w:r>
            <w:r>
              <w:rPr>
                <w:rFonts w:asciiTheme="minorEastAsia" w:hAnsiTheme="minorEastAsia" w:cs="Times New Roman" w:hint="eastAsia"/>
                <w:color w:val="000000"/>
                <w:kern w:val="0"/>
                <w:sz w:val="22"/>
              </w:rPr>
              <w:t>孵化器</w:t>
            </w:r>
            <w:r>
              <w:rPr>
                <w:rFonts w:asciiTheme="minorEastAsia" w:hAnsiTheme="minorEastAsia" w:cs="Times New Roman"/>
                <w:color w:val="000000"/>
                <w:kern w:val="0"/>
                <w:sz w:val="22"/>
              </w:rPr>
              <w:t>办公空间</w:t>
            </w:r>
            <w:r>
              <w:rPr>
                <w:rFonts w:asciiTheme="minorEastAsia" w:hAnsiTheme="minorEastAsia" w:cs="Times New Roman" w:hint="eastAsia"/>
                <w:color w:val="000000"/>
                <w:kern w:val="0"/>
                <w:sz w:val="22"/>
              </w:rPr>
              <w:t>及</w:t>
            </w:r>
            <w:r>
              <w:rPr>
                <w:rFonts w:asciiTheme="minorEastAsia" w:hAnsiTheme="minorEastAsia" w:cs="Times New Roman"/>
                <w:color w:val="000000"/>
                <w:kern w:val="0"/>
                <w:sz w:val="22"/>
              </w:rPr>
              <w:t>资金</w:t>
            </w:r>
            <w:r>
              <w:rPr>
                <w:rFonts w:asciiTheme="minorEastAsia" w:hAnsiTheme="minorEastAsia" w:cs="Times New Roman" w:hint="eastAsia"/>
                <w:color w:val="000000"/>
                <w:kern w:val="0"/>
                <w:sz w:val="22"/>
              </w:rPr>
              <w:t>支持</w:t>
            </w:r>
            <w:r>
              <w:rPr>
                <w:rFonts w:asciiTheme="minorEastAsia" w:hAnsiTheme="minorEastAsia" w:cs="Times New Roman"/>
                <w:color w:val="000000"/>
                <w:kern w:val="0"/>
                <w:sz w:val="22"/>
              </w:rPr>
              <w:t>。当前募集资金</w:t>
            </w:r>
            <w:r>
              <w:rPr>
                <w:rFonts w:asciiTheme="minorEastAsia" w:hAnsiTheme="minorEastAsia" w:cs="Times New Roman" w:hint="eastAsia"/>
                <w:color w:val="000000"/>
                <w:kern w:val="0"/>
                <w:sz w:val="22"/>
              </w:rPr>
              <w:t>1</w:t>
            </w:r>
            <w:r>
              <w:rPr>
                <w:rFonts w:asciiTheme="minorEastAsia" w:hAnsiTheme="minorEastAsia" w:cs="Times New Roman"/>
                <w:color w:val="000000"/>
                <w:kern w:val="0"/>
                <w:sz w:val="22"/>
              </w:rPr>
              <w:t>5</w:t>
            </w:r>
            <w:r>
              <w:rPr>
                <w:rFonts w:asciiTheme="minorEastAsia" w:hAnsiTheme="minorEastAsia" w:cs="Times New Roman" w:hint="eastAsia"/>
                <w:color w:val="000000"/>
                <w:kern w:val="0"/>
                <w:sz w:val="22"/>
              </w:rPr>
              <w:t>0</w:t>
            </w:r>
            <w:r>
              <w:rPr>
                <w:rFonts w:asciiTheme="minorEastAsia" w:hAnsiTheme="minorEastAsia" w:cs="Times New Roman"/>
                <w:color w:val="000000"/>
                <w:kern w:val="0"/>
                <w:sz w:val="22"/>
              </w:rPr>
              <w:t>万美元，其中</w:t>
            </w:r>
            <w:r>
              <w:rPr>
                <w:rFonts w:asciiTheme="minorEastAsia" w:hAnsiTheme="minorEastAsia" w:cs="Times New Roman" w:hint="eastAsia"/>
                <w:color w:val="000000"/>
                <w:kern w:val="0"/>
                <w:sz w:val="22"/>
              </w:rPr>
              <w:t>8</w:t>
            </w:r>
            <w:r>
              <w:rPr>
                <w:rFonts w:asciiTheme="minorEastAsia" w:hAnsiTheme="minorEastAsia" w:cs="Times New Roman"/>
                <w:color w:val="000000"/>
                <w:kern w:val="0"/>
                <w:sz w:val="22"/>
              </w:rPr>
              <w:t>8</w:t>
            </w:r>
            <w:r>
              <w:rPr>
                <w:rFonts w:asciiTheme="minorEastAsia" w:hAnsiTheme="minorEastAsia" w:cs="Times New Roman"/>
                <w:color w:val="000000"/>
                <w:kern w:val="0"/>
                <w:sz w:val="22"/>
              </w:rPr>
              <w:t>万美元已经完成，</w:t>
            </w:r>
            <w:r>
              <w:rPr>
                <w:rFonts w:asciiTheme="minorEastAsia" w:hAnsiTheme="minorEastAsia" w:cs="Times New Roman" w:hint="eastAsia"/>
                <w:color w:val="000000"/>
                <w:kern w:val="0"/>
                <w:sz w:val="22"/>
              </w:rPr>
              <w:t>其余</w:t>
            </w:r>
            <w:r>
              <w:rPr>
                <w:rFonts w:asciiTheme="minorEastAsia" w:hAnsiTheme="minorEastAsia" w:cs="Times New Roman" w:hint="eastAsia"/>
                <w:color w:val="000000"/>
                <w:kern w:val="0"/>
                <w:sz w:val="22"/>
              </w:rPr>
              <w:t>6</w:t>
            </w:r>
            <w:r>
              <w:rPr>
                <w:rFonts w:asciiTheme="minorEastAsia" w:hAnsiTheme="minorEastAsia" w:cs="Times New Roman"/>
                <w:color w:val="000000"/>
                <w:kern w:val="0"/>
                <w:sz w:val="22"/>
              </w:rPr>
              <w:t>2</w:t>
            </w:r>
            <w:r>
              <w:rPr>
                <w:rFonts w:asciiTheme="minorEastAsia" w:hAnsiTheme="minorEastAsia" w:cs="Times New Roman"/>
                <w:color w:val="000000"/>
                <w:kern w:val="0"/>
                <w:sz w:val="22"/>
              </w:rPr>
              <w:t>万美元开放投资。</w:t>
            </w:r>
          </w:p>
        </w:tc>
      </w:tr>
      <w:tr w:rsidR="008C347C">
        <w:trPr>
          <w:trHeight w:val="1370"/>
          <w:jc w:val="center"/>
        </w:trPr>
        <w:tc>
          <w:tcPr>
            <w:tcW w:w="1327" w:type="dxa"/>
            <w:vAlign w:val="center"/>
          </w:tcPr>
          <w:p w:rsidR="008C347C" w:rsidRDefault="00AC588F">
            <w:pPr>
              <w:jc w:val="center"/>
              <w:rPr>
                <w:rFonts w:asciiTheme="minorEastAsia" w:hAnsiTheme="minorEastAsia" w:cs="Times New Roman"/>
                <w:sz w:val="22"/>
              </w:rPr>
            </w:pPr>
            <w:r>
              <w:rPr>
                <w:rFonts w:asciiTheme="minorEastAsia" w:hAnsiTheme="minorEastAsia" w:cs="Times New Roman"/>
                <w:sz w:val="22"/>
              </w:rPr>
              <w:t>C</w:t>
            </w:r>
            <w:r>
              <w:rPr>
                <w:rFonts w:asciiTheme="minorEastAsia" w:hAnsiTheme="minorEastAsia" w:cs="Times New Roman" w:hint="eastAsia"/>
                <w:sz w:val="22"/>
              </w:rPr>
              <w:t>5</w:t>
            </w:r>
          </w:p>
        </w:tc>
        <w:tc>
          <w:tcPr>
            <w:tcW w:w="1848" w:type="dxa"/>
            <w:vAlign w:val="center"/>
          </w:tcPr>
          <w:p w:rsidR="008C347C" w:rsidRDefault="00AC588F">
            <w:pPr>
              <w:jc w:val="center"/>
              <w:rPr>
                <w:rFonts w:asciiTheme="minorEastAsia" w:hAnsiTheme="minorEastAsia" w:cs="Times New Roman"/>
                <w:sz w:val="22"/>
              </w:rPr>
            </w:pPr>
            <w:r>
              <w:t>RoutePerfect Ltd</w:t>
            </w:r>
          </w:p>
        </w:tc>
        <w:tc>
          <w:tcPr>
            <w:tcW w:w="1848" w:type="dxa"/>
            <w:vAlign w:val="center"/>
          </w:tcPr>
          <w:p w:rsidR="008C347C" w:rsidRDefault="00AC588F">
            <w:pPr>
              <w:rPr>
                <w:rFonts w:asciiTheme="minorEastAsia" w:hAnsiTheme="minorEastAsia" w:cs="Times New Roman"/>
                <w:sz w:val="22"/>
              </w:rPr>
            </w:pPr>
            <w:r>
              <w:rPr>
                <w:rFonts w:asciiTheme="minorEastAsia" w:hAnsiTheme="minorEastAsia" w:cs="Times New Roman"/>
                <w:sz w:val="22"/>
              </w:rPr>
              <w:t>旅游规划和预订平台</w:t>
            </w:r>
          </w:p>
        </w:tc>
        <w:tc>
          <w:tcPr>
            <w:tcW w:w="6288" w:type="dxa"/>
            <w:vAlign w:val="center"/>
          </w:tcPr>
          <w:p w:rsidR="008C347C" w:rsidRDefault="00AC588F">
            <w:pPr>
              <w:widowControl/>
              <w:rPr>
                <w:rFonts w:asciiTheme="minorEastAsia" w:hAnsiTheme="minorEastAsia" w:cs="Times New Roman"/>
                <w:color w:val="000000"/>
                <w:kern w:val="0"/>
                <w:sz w:val="22"/>
              </w:rPr>
            </w:pPr>
            <w:r>
              <w:rPr>
                <w:rFonts w:asciiTheme="minorEastAsia" w:hAnsiTheme="minorEastAsia" w:cs="Times New Roman"/>
                <w:color w:val="000000"/>
                <w:kern w:val="0"/>
                <w:sz w:val="22"/>
              </w:rPr>
              <w:t>通过尖端技术实现的一个多城市的旅游规划和预订平台。</w:t>
            </w:r>
            <w:r>
              <w:rPr>
                <w:rFonts w:asciiTheme="minorEastAsia" w:hAnsiTheme="minorEastAsia" w:cs="Times New Roman" w:hint="eastAsia"/>
                <w:color w:val="000000"/>
                <w:kern w:val="0"/>
                <w:sz w:val="22"/>
              </w:rPr>
              <w:t>2014</w:t>
            </w:r>
            <w:r>
              <w:rPr>
                <w:rFonts w:asciiTheme="minorEastAsia" w:hAnsiTheme="minorEastAsia" w:cs="Times New Roman" w:hint="eastAsia"/>
                <w:color w:val="000000"/>
                <w:kern w:val="0"/>
                <w:sz w:val="22"/>
              </w:rPr>
              <w:t>年</w:t>
            </w:r>
            <w:r>
              <w:rPr>
                <w:rFonts w:asciiTheme="minorEastAsia" w:hAnsiTheme="minorEastAsia" w:cs="Times New Roman" w:hint="eastAsia"/>
                <w:color w:val="000000"/>
                <w:kern w:val="0"/>
                <w:sz w:val="22"/>
              </w:rPr>
              <w:t>-2017</w:t>
            </w:r>
            <w:r>
              <w:rPr>
                <w:rFonts w:asciiTheme="minorEastAsia" w:hAnsiTheme="minorEastAsia" w:cs="Times New Roman" w:hint="eastAsia"/>
                <w:color w:val="000000"/>
                <w:kern w:val="0"/>
                <w:sz w:val="22"/>
              </w:rPr>
              <w:t>年</w:t>
            </w:r>
            <w:r>
              <w:rPr>
                <w:rFonts w:asciiTheme="minorEastAsia" w:hAnsiTheme="minorEastAsia" w:cs="Times New Roman"/>
                <w:color w:val="000000"/>
                <w:kern w:val="0"/>
                <w:sz w:val="22"/>
              </w:rPr>
              <w:t>融资达到</w:t>
            </w:r>
            <w:r>
              <w:rPr>
                <w:rFonts w:asciiTheme="minorEastAsia" w:hAnsiTheme="minorEastAsia" w:cs="Times New Roman" w:hint="eastAsia"/>
                <w:color w:val="000000"/>
                <w:kern w:val="0"/>
                <w:sz w:val="22"/>
              </w:rPr>
              <w:t>500</w:t>
            </w:r>
            <w:r>
              <w:rPr>
                <w:rFonts w:asciiTheme="minorEastAsia" w:hAnsiTheme="minorEastAsia" w:cs="Times New Roman" w:hint="eastAsia"/>
                <w:color w:val="000000"/>
                <w:kern w:val="0"/>
                <w:sz w:val="22"/>
              </w:rPr>
              <w:t>万美元，</w:t>
            </w:r>
            <w:r>
              <w:rPr>
                <w:rFonts w:asciiTheme="minorEastAsia" w:hAnsiTheme="minorEastAsia" w:cs="Times New Roman"/>
                <w:color w:val="000000"/>
                <w:kern w:val="0"/>
                <w:sz w:val="22"/>
              </w:rPr>
              <w:t>帮助</w:t>
            </w:r>
            <w:r>
              <w:rPr>
                <w:rFonts w:asciiTheme="minorEastAsia" w:hAnsiTheme="minorEastAsia" w:cs="Times New Roman"/>
                <w:color w:val="000000"/>
                <w:kern w:val="0"/>
                <w:sz w:val="22"/>
              </w:rPr>
              <w:t>400</w:t>
            </w:r>
            <w:r>
              <w:rPr>
                <w:rFonts w:asciiTheme="minorEastAsia" w:hAnsiTheme="minorEastAsia" w:cs="Times New Roman"/>
                <w:color w:val="000000"/>
                <w:kern w:val="0"/>
                <w:sz w:val="22"/>
              </w:rPr>
              <w:t>万全球旅行者轻松创建个性化旅行方案及定制套餐。该公司正在寻求进入中国市场，并寻找中国的投资和合作伙伴。我们经过验证的商业模式</w:t>
            </w:r>
            <w:r>
              <w:rPr>
                <w:rFonts w:asciiTheme="minorEastAsia" w:hAnsiTheme="minorEastAsia" w:cs="Times New Roman"/>
                <w:color w:val="000000"/>
                <w:kern w:val="0"/>
                <w:sz w:val="22"/>
              </w:rPr>
              <w:t>1</w:t>
            </w:r>
            <w:r>
              <w:rPr>
                <w:rFonts w:asciiTheme="minorEastAsia" w:hAnsiTheme="minorEastAsia" w:cs="Times New Roman"/>
                <w:color w:val="000000"/>
                <w:kern w:val="0"/>
                <w:sz w:val="22"/>
              </w:rPr>
              <w:t>美元的市场回报为</w:t>
            </w:r>
            <w:r>
              <w:rPr>
                <w:rFonts w:asciiTheme="minorEastAsia" w:hAnsiTheme="minorEastAsia" w:cs="Times New Roman"/>
                <w:color w:val="000000"/>
                <w:kern w:val="0"/>
                <w:sz w:val="22"/>
              </w:rPr>
              <w:t>1.70</w:t>
            </w:r>
            <w:r>
              <w:rPr>
                <w:rFonts w:asciiTheme="minorEastAsia" w:hAnsiTheme="minorEastAsia" w:cs="Times New Roman"/>
                <w:color w:val="000000"/>
                <w:kern w:val="0"/>
                <w:sz w:val="22"/>
              </w:rPr>
              <w:t>美元，公司拥有最好的规划和预订工具，目标是</w:t>
            </w:r>
            <w:r>
              <w:rPr>
                <w:rFonts w:asciiTheme="minorEastAsia" w:hAnsiTheme="minorEastAsia" w:cs="Times New Roman" w:hint="eastAsia"/>
                <w:color w:val="000000"/>
                <w:kern w:val="0"/>
                <w:sz w:val="22"/>
              </w:rPr>
              <w:t>每年服务</w:t>
            </w:r>
            <w:r>
              <w:rPr>
                <w:rFonts w:asciiTheme="minorEastAsia" w:hAnsiTheme="minorEastAsia" w:cs="Times New Roman"/>
                <w:color w:val="000000"/>
                <w:kern w:val="0"/>
                <w:sz w:val="22"/>
              </w:rPr>
              <w:t>2</w:t>
            </w:r>
            <w:r>
              <w:rPr>
                <w:rFonts w:asciiTheme="minorEastAsia" w:hAnsiTheme="minorEastAsia" w:cs="Times New Roman"/>
                <w:color w:val="000000"/>
                <w:kern w:val="0"/>
                <w:sz w:val="22"/>
              </w:rPr>
              <w:t>亿</w:t>
            </w:r>
            <w:r>
              <w:rPr>
                <w:rFonts w:asciiTheme="minorEastAsia" w:hAnsiTheme="minorEastAsia" w:cs="Times New Roman" w:hint="eastAsia"/>
                <w:color w:val="000000"/>
                <w:kern w:val="0"/>
                <w:sz w:val="22"/>
              </w:rPr>
              <w:t>旅游者</w:t>
            </w:r>
            <w:r>
              <w:rPr>
                <w:rFonts w:asciiTheme="minorEastAsia" w:hAnsiTheme="minorEastAsia" w:cs="Times New Roman"/>
                <w:color w:val="000000"/>
                <w:kern w:val="0"/>
                <w:sz w:val="22"/>
              </w:rPr>
              <w:t>。</w:t>
            </w:r>
          </w:p>
        </w:tc>
        <w:tc>
          <w:tcPr>
            <w:tcW w:w="2863" w:type="dxa"/>
          </w:tcPr>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需要融资</w:t>
            </w:r>
          </w:p>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投前估值：</w:t>
            </w:r>
            <w:r>
              <w:rPr>
                <w:rFonts w:asciiTheme="minorEastAsia" w:hAnsiTheme="minorEastAsia" w:cs="Times New Roman"/>
                <w:color w:val="000000"/>
                <w:kern w:val="0"/>
                <w:sz w:val="22"/>
              </w:rPr>
              <w:t>1500</w:t>
            </w:r>
            <w:r>
              <w:rPr>
                <w:rFonts w:asciiTheme="minorEastAsia" w:hAnsiTheme="minorEastAsia" w:cs="Times New Roman"/>
                <w:color w:val="000000"/>
                <w:kern w:val="0"/>
                <w:sz w:val="22"/>
              </w:rPr>
              <w:t>万美元</w:t>
            </w:r>
          </w:p>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在中国融资</w:t>
            </w:r>
            <w:r>
              <w:rPr>
                <w:rFonts w:asciiTheme="minorEastAsia" w:hAnsiTheme="minorEastAsia" w:cs="Times New Roman"/>
                <w:color w:val="000000"/>
                <w:kern w:val="0"/>
                <w:sz w:val="22"/>
              </w:rPr>
              <w:t>(smart money)</w:t>
            </w:r>
            <w:r>
              <w:rPr>
                <w:rFonts w:asciiTheme="minorEastAsia" w:hAnsiTheme="minorEastAsia" w:cs="Times New Roman"/>
                <w:color w:val="000000"/>
                <w:kern w:val="0"/>
                <w:sz w:val="22"/>
              </w:rPr>
              <w:t>和建立合作伙伴关系之后，想要在中国出境旅游市场占有一席之地。</w:t>
            </w:r>
          </w:p>
        </w:tc>
      </w:tr>
      <w:tr w:rsidR="008C347C">
        <w:trPr>
          <w:trHeight w:val="1370"/>
          <w:jc w:val="center"/>
        </w:trPr>
        <w:tc>
          <w:tcPr>
            <w:tcW w:w="1327" w:type="dxa"/>
            <w:vAlign w:val="center"/>
          </w:tcPr>
          <w:p w:rsidR="008C347C" w:rsidRDefault="00AC588F">
            <w:pPr>
              <w:jc w:val="center"/>
              <w:rPr>
                <w:rFonts w:asciiTheme="minorEastAsia" w:hAnsiTheme="minorEastAsia" w:cs="Times New Roman"/>
                <w:sz w:val="22"/>
              </w:rPr>
            </w:pPr>
            <w:r>
              <w:rPr>
                <w:rFonts w:asciiTheme="minorEastAsia" w:hAnsiTheme="minorEastAsia" w:cs="Times New Roman"/>
                <w:sz w:val="22"/>
              </w:rPr>
              <w:t>C</w:t>
            </w:r>
            <w:r>
              <w:rPr>
                <w:rFonts w:asciiTheme="minorEastAsia" w:hAnsiTheme="minorEastAsia" w:cs="Times New Roman" w:hint="eastAsia"/>
                <w:sz w:val="22"/>
              </w:rPr>
              <w:t>6</w:t>
            </w:r>
          </w:p>
        </w:tc>
        <w:tc>
          <w:tcPr>
            <w:tcW w:w="1848" w:type="dxa"/>
            <w:vAlign w:val="center"/>
          </w:tcPr>
          <w:p w:rsidR="008C347C" w:rsidRDefault="00AC588F">
            <w:pPr>
              <w:jc w:val="center"/>
              <w:rPr>
                <w:rFonts w:asciiTheme="minorEastAsia" w:hAnsiTheme="minorEastAsia" w:cs="Times New Roman"/>
                <w:sz w:val="22"/>
              </w:rPr>
            </w:pPr>
            <w:r>
              <w:t>SmartGreen</w:t>
            </w:r>
          </w:p>
        </w:tc>
        <w:tc>
          <w:tcPr>
            <w:tcW w:w="1848" w:type="dxa"/>
            <w:vAlign w:val="center"/>
          </w:tcPr>
          <w:p w:rsidR="008C347C" w:rsidRDefault="00AC588F">
            <w:pPr>
              <w:rPr>
                <w:rFonts w:asciiTheme="minorEastAsia" w:hAnsiTheme="minorEastAsia" w:cs="Times New Roman"/>
                <w:sz w:val="22"/>
              </w:rPr>
            </w:pPr>
            <w:r>
              <w:rPr>
                <w:rFonts w:asciiTheme="minorEastAsia" w:hAnsiTheme="minorEastAsia" w:cs="Times New Roman"/>
                <w:sz w:val="22"/>
              </w:rPr>
              <w:t>新型能源运营管理和优化系统</w:t>
            </w:r>
          </w:p>
        </w:tc>
        <w:tc>
          <w:tcPr>
            <w:tcW w:w="6288" w:type="dxa"/>
            <w:vAlign w:val="center"/>
          </w:tcPr>
          <w:p w:rsidR="008C347C" w:rsidRDefault="00AC588F">
            <w:pPr>
              <w:rPr>
                <w:rFonts w:asciiTheme="minorEastAsia" w:hAnsiTheme="minorEastAsia" w:cs="Times New Roman"/>
                <w:sz w:val="22"/>
              </w:rPr>
            </w:pPr>
            <w:r>
              <w:rPr>
                <w:rFonts w:asciiTheme="minorEastAsia" w:hAnsiTheme="minorEastAsia" w:cs="Times New Roman" w:hint="eastAsia"/>
                <w:color w:val="000000"/>
                <w:kern w:val="0"/>
                <w:sz w:val="22"/>
              </w:rPr>
              <w:t>该公司</w:t>
            </w:r>
            <w:r>
              <w:rPr>
                <w:rFonts w:asciiTheme="minorEastAsia" w:hAnsiTheme="minorEastAsia" w:cs="Times New Roman" w:hint="eastAsia"/>
                <w:color w:val="000000"/>
                <w:kern w:val="0"/>
                <w:sz w:val="22"/>
              </w:rPr>
              <w:t>2014</w:t>
            </w:r>
            <w:r>
              <w:rPr>
                <w:rFonts w:asciiTheme="minorEastAsia" w:hAnsiTheme="minorEastAsia" w:cs="Times New Roman" w:hint="eastAsia"/>
                <w:color w:val="000000"/>
                <w:kern w:val="0"/>
                <w:sz w:val="22"/>
              </w:rPr>
              <w:t>年</w:t>
            </w:r>
            <w:r>
              <w:rPr>
                <w:rFonts w:asciiTheme="minorEastAsia" w:hAnsiTheme="minorEastAsia" w:cs="Times New Roman"/>
                <w:color w:val="000000"/>
                <w:kern w:val="0"/>
                <w:sz w:val="22"/>
              </w:rPr>
              <w:t>成立，</w:t>
            </w:r>
            <w:r>
              <w:rPr>
                <w:rFonts w:asciiTheme="minorEastAsia" w:hAnsiTheme="minorEastAsia" w:cs="Times New Roman" w:hint="eastAsia"/>
                <w:color w:val="000000"/>
                <w:kern w:val="0"/>
                <w:sz w:val="22"/>
              </w:rPr>
              <w:t>目前</w:t>
            </w:r>
            <w:r>
              <w:rPr>
                <w:rFonts w:asciiTheme="minorEastAsia" w:hAnsiTheme="minorEastAsia" w:cs="Times New Roman"/>
                <w:color w:val="000000"/>
                <w:kern w:val="0"/>
                <w:sz w:val="22"/>
              </w:rPr>
              <w:t>拥有</w:t>
            </w:r>
            <w:r>
              <w:rPr>
                <w:rFonts w:asciiTheme="minorEastAsia" w:hAnsiTheme="minorEastAsia" w:cs="Times New Roman" w:hint="eastAsia"/>
                <w:color w:val="000000"/>
                <w:kern w:val="0"/>
                <w:sz w:val="22"/>
              </w:rPr>
              <w:t>15</w:t>
            </w:r>
            <w:r>
              <w:rPr>
                <w:rFonts w:asciiTheme="minorEastAsia" w:hAnsiTheme="minorEastAsia" w:cs="Times New Roman" w:hint="eastAsia"/>
                <w:color w:val="000000"/>
                <w:kern w:val="0"/>
                <w:sz w:val="22"/>
              </w:rPr>
              <w:t>名员工，</w:t>
            </w:r>
            <w:r>
              <w:rPr>
                <w:rFonts w:asciiTheme="minorEastAsia" w:hAnsiTheme="minorEastAsia" w:cs="Times New Roman"/>
                <w:color w:val="000000"/>
                <w:kern w:val="0"/>
                <w:sz w:val="22"/>
              </w:rPr>
              <w:t>有多项专利正在审核</w:t>
            </w:r>
            <w:r>
              <w:rPr>
                <w:rFonts w:asciiTheme="minorEastAsia" w:hAnsiTheme="minorEastAsia" w:cs="Times New Roman" w:hint="eastAsia"/>
                <w:color w:val="000000"/>
                <w:kern w:val="0"/>
                <w:sz w:val="22"/>
              </w:rPr>
              <w:t>。系统核心</w:t>
            </w:r>
            <w:r>
              <w:rPr>
                <w:rFonts w:asciiTheme="minorEastAsia" w:hAnsiTheme="minorEastAsia" w:cs="Times New Roman"/>
                <w:color w:val="000000"/>
                <w:kern w:val="0"/>
                <w:sz w:val="22"/>
              </w:rPr>
              <w:t>技术</w:t>
            </w:r>
            <w:r>
              <w:rPr>
                <w:rFonts w:asciiTheme="minorEastAsia" w:hAnsiTheme="minorEastAsia" w:cs="Times New Roman" w:hint="eastAsia"/>
                <w:color w:val="000000"/>
                <w:kern w:val="0"/>
                <w:sz w:val="22"/>
              </w:rPr>
              <w:t>包括大数据、物联网</w:t>
            </w:r>
            <w:r>
              <w:rPr>
                <w:rFonts w:asciiTheme="minorEastAsia" w:hAnsiTheme="minorEastAsia" w:cs="Times New Roman"/>
                <w:color w:val="000000"/>
                <w:kern w:val="0"/>
                <w:sz w:val="22"/>
              </w:rPr>
              <w:t>、</w:t>
            </w:r>
            <w:r>
              <w:rPr>
                <w:rFonts w:asciiTheme="minorEastAsia" w:hAnsiTheme="minorEastAsia" w:cs="Times New Roman" w:hint="eastAsia"/>
                <w:color w:val="000000"/>
                <w:kern w:val="0"/>
                <w:sz w:val="22"/>
              </w:rPr>
              <w:t>机器</w:t>
            </w:r>
            <w:r>
              <w:rPr>
                <w:rFonts w:asciiTheme="minorEastAsia" w:hAnsiTheme="minorEastAsia" w:cs="Times New Roman"/>
                <w:color w:val="000000"/>
                <w:kern w:val="0"/>
                <w:sz w:val="22"/>
              </w:rPr>
              <w:t>学习</w:t>
            </w:r>
            <w:r>
              <w:rPr>
                <w:rFonts w:asciiTheme="minorEastAsia" w:hAnsiTheme="minorEastAsia" w:cs="Times New Roman" w:hint="eastAsia"/>
                <w:color w:val="000000"/>
                <w:kern w:val="0"/>
                <w:sz w:val="22"/>
              </w:rPr>
              <w:t>等</w:t>
            </w:r>
            <w:r>
              <w:rPr>
                <w:rFonts w:asciiTheme="minorEastAsia" w:hAnsiTheme="minorEastAsia" w:cs="Times New Roman"/>
                <w:color w:val="000000"/>
                <w:kern w:val="0"/>
                <w:sz w:val="22"/>
              </w:rPr>
              <w:t>前沿技术。新型能源运营管理和优化系统为不同组织和各种建筑提供</w:t>
            </w:r>
            <w:r>
              <w:rPr>
                <w:rFonts w:asciiTheme="minorEastAsia" w:hAnsiTheme="minorEastAsia" w:cs="Times New Roman"/>
                <w:color w:val="000000"/>
                <w:kern w:val="0"/>
                <w:sz w:val="22"/>
              </w:rPr>
              <w:t>25%</w:t>
            </w:r>
            <w:r>
              <w:rPr>
                <w:rFonts w:asciiTheme="minorEastAsia" w:hAnsiTheme="minorEastAsia" w:cs="Times New Roman"/>
                <w:color w:val="000000"/>
                <w:kern w:val="0"/>
                <w:sz w:val="22"/>
              </w:rPr>
              <w:t>的能源节约，</w:t>
            </w:r>
            <w:r>
              <w:rPr>
                <w:rFonts w:asciiTheme="minorEastAsia" w:hAnsiTheme="minorEastAsia" w:cs="Times New Roman" w:hint="eastAsia"/>
                <w:color w:val="000000"/>
                <w:kern w:val="0"/>
                <w:sz w:val="22"/>
              </w:rPr>
              <w:t>大幅</w:t>
            </w:r>
            <w:r>
              <w:rPr>
                <w:rFonts w:asciiTheme="minorEastAsia" w:hAnsiTheme="minorEastAsia" w:cs="Times New Roman"/>
                <w:color w:val="000000"/>
                <w:kern w:val="0"/>
                <w:sz w:val="22"/>
              </w:rPr>
              <w:t>减少维修费用</w:t>
            </w:r>
            <w:r>
              <w:rPr>
                <w:rFonts w:asciiTheme="minorEastAsia" w:hAnsiTheme="minorEastAsia" w:cs="Times New Roman" w:hint="eastAsia"/>
                <w:color w:val="000000"/>
                <w:kern w:val="0"/>
                <w:sz w:val="22"/>
              </w:rPr>
              <w:t>、</w:t>
            </w:r>
            <w:r>
              <w:rPr>
                <w:rFonts w:asciiTheme="minorEastAsia" w:hAnsiTheme="minorEastAsia" w:cs="Times New Roman"/>
                <w:color w:val="000000"/>
                <w:kern w:val="0"/>
                <w:sz w:val="22"/>
              </w:rPr>
              <w:t>减少设备停机时间</w:t>
            </w:r>
            <w:r>
              <w:rPr>
                <w:rFonts w:asciiTheme="minorEastAsia" w:hAnsiTheme="minorEastAsia" w:cs="Times New Roman" w:hint="eastAsia"/>
                <w:color w:val="000000"/>
                <w:kern w:val="0"/>
                <w:sz w:val="22"/>
              </w:rPr>
              <w:t>，</w:t>
            </w:r>
            <w:r>
              <w:rPr>
                <w:rFonts w:asciiTheme="minorEastAsia" w:hAnsiTheme="minorEastAsia" w:cs="Times New Roman"/>
                <w:color w:val="000000"/>
                <w:kern w:val="0"/>
                <w:sz w:val="22"/>
              </w:rPr>
              <w:t>并且不需要投</w:t>
            </w:r>
            <w:r>
              <w:rPr>
                <w:rFonts w:asciiTheme="minorEastAsia" w:hAnsiTheme="minorEastAsia" w:cs="Times New Roman"/>
                <w:color w:val="000000"/>
                <w:kern w:val="0"/>
                <w:sz w:val="22"/>
              </w:rPr>
              <w:lastRenderedPageBreak/>
              <w:t>入新的设备，系统主要为软件部署。第一批客户包括</w:t>
            </w:r>
            <w:r>
              <w:rPr>
                <w:rFonts w:asciiTheme="minorEastAsia" w:hAnsiTheme="minorEastAsia" w:cs="Times New Roman"/>
                <w:color w:val="000000"/>
                <w:kern w:val="0"/>
                <w:sz w:val="22"/>
              </w:rPr>
              <w:t>HP,</w:t>
            </w:r>
            <w:r>
              <w:rPr>
                <w:rFonts w:asciiTheme="minorEastAsia" w:hAnsiTheme="minorEastAsia" w:cs="Times New Roman"/>
                <w:color w:val="000000"/>
                <w:kern w:val="0"/>
                <w:sz w:val="22"/>
              </w:rPr>
              <w:t>麦当劳</w:t>
            </w:r>
            <w:r>
              <w:rPr>
                <w:rFonts w:asciiTheme="minorEastAsia" w:hAnsiTheme="minorEastAsia" w:cs="Times New Roman" w:hint="eastAsia"/>
                <w:color w:val="000000"/>
                <w:kern w:val="0"/>
                <w:sz w:val="22"/>
              </w:rPr>
              <w:t>、</w:t>
            </w:r>
            <w:r>
              <w:rPr>
                <w:rFonts w:asciiTheme="minorEastAsia" w:hAnsiTheme="minorEastAsia" w:cs="Times New Roman"/>
                <w:color w:val="000000"/>
                <w:kern w:val="0"/>
                <w:sz w:val="22"/>
              </w:rPr>
              <w:t>沃尔玛、</w:t>
            </w:r>
            <w:r>
              <w:rPr>
                <w:rFonts w:asciiTheme="minorEastAsia" w:hAnsiTheme="minorEastAsia" w:cs="Times New Roman" w:hint="eastAsia"/>
                <w:color w:val="000000"/>
                <w:kern w:val="0"/>
                <w:sz w:val="22"/>
              </w:rPr>
              <w:t>中电</w:t>
            </w:r>
            <w:r>
              <w:rPr>
                <w:rFonts w:asciiTheme="minorEastAsia" w:hAnsiTheme="minorEastAsia" w:cs="Times New Roman"/>
                <w:color w:val="000000"/>
                <w:kern w:val="0"/>
                <w:sz w:val="22"/>
              </w:rPr>
              <w:t>等</w:t>
            </w:r>
            <w:r>
              <w:rPr>
                <w:rFonts w:asciiTheme="minorEastAsia" w:hAnsiTheme="minorEastAsia" w:cs="Times New Roman" w:hint="eastAsia"/>
                <w:color w:val="000000"/>
                <w:kern w:val="0"/>
                <w:sz w:val="22"/>
              </w:rPr>
              <w:t>大型企业</w:t>
            </w:r>
            <w:r>
              <w:rPr>
                <w:rFonts w:asciiTheme="minorEastAsia" w:hAnsiTheme="minorEastAsia" w:cs="Times New Roman"/>
                <w:color w:val="000000"/>
                <w:kern w:val="0"/>
                <w:sz w:val="22"/>
              </w:rPr>
              <w:t>。</w:t>
            </w:r>
          </w:p>
        </w:tc>
        <w:tc>
          <w:tcPr>
            <w:tcW w:w="2863" w:type="dxa"/>
          </w:tcPr>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lastRenderedPageBreak/>
              <w:t>需要融资</w:t>
            </w:r>
          </w:p>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投前估值：</w:t>
            </w:r>
            <w:r>
              <w:rPr>
                <w:rFonts w:asciiTheme="minorEastAsia" w:hAnsiTheme="minorEastAsia" w:cs="Times New Roman"/>
                <w:color w:val="000000"/>
                <w:kern w:val="0"/>
                <w:sz w:val="22"/>
              </w:rPr>
              <w:t>1500</w:t>
            </w:r>
            <w:r>
              <w:rPr>
                <w:rFonts w:asciiTheme="minorEastAsia" w:hAnsiTheme="minorEastAsia" w:cs="Times New Roman"/>
                <w:color w:val="000000"/>
                <w:kern w:val="0"/>
                <w:sz w:val="22"/>
              </w:rPr>
              <w:t>万美元</w:t>
            </w:r>
          </w:p>
        </w:tc>
      </w:tr>
      <w:tr w:rsidR="008C347C">
        <w:trPr>
          <w:trHeight w:val="1305"/>
          <w:jc w:val="center"/>
        </w:trPr>
        <w:tc>
          <w:tcPr>
            <w:tcW w:w="1327" w:type="dxa"/>
            <w:vAlign w:val="center"/>
          </w:tcPr>
          <w:p w:rsidR="008C347C" w:rsidRDefault="00AC588F">
            <w:pPr>
              <w:jc w:val="center"/>
              <w:rPr>
                <w:rFonts w:asciiTheme="minorEastAsia" w:hAnsiTheme="minorEastAsia" w:cs="Times New Roman"/>
                <w:sz w:val="22"/>
              </w:rPr>
            </w:pPr>
            <w:r>
              <w:rPr>
                <w:rFonts w:asciiTheme="minorEastAsia" w:hAnsiTheme="minorEastAsia" w:cs="Times New Roman"/>
                <w:sz w:val="22"/>
              </w:rPr>
              <w:lastRenderedPageBreak/>
              <w:t>C</w:t>
            </w:r>
            <w:r>
              <w:rPr>
                <w:rFonts w:asciiTheme="minorEastAsia" w:hAnsiTheme="minorEastAsia" w:cs="Times New Roman" w:hint="eastAsia"/>
                <w:sz w:val="22"/>
              </w:rPr>
              <w:t>7</w:t>
            </w:r>
          </w:p>
        </w:tc>
        <w:tc>
          <w:tcPr>
            <w:tcW w:w="1848" w:type="dxa"/>
            <w:vAlign w:val="center"/>
          </w:tcPr>
          <w:p w:rsidR="008C347C" w:rsidRDefault="00AC588F">
            <w:pPr>
              <w:jc w:val="center"/>
              <w:rPr>
                <w:rFonts w:asciiTheme="minorEastAsia" w:hAnsiTheme="minorEastAsia" w:cs="Times New Roman"/>
                <w:sz w:val="22"/>
              </w:rPr>
            </w:pPr>
            <w:r>
              <w:t>SQream Technologies</w:t>
            </w:r>
          </w:p>
        </w:tc>
        <w:tc>
          <w:tcPr>
            <w:tcW w:w="1848" w:type="dxa"/>
            <w:vAlign w:val="center"/>
          </w:tcPr>
          <w:p w:rsidR="008C347C" w:rsidRDefault="00AC588F">
            <w:pPr>
              <w:rPr>
                <w:rFonts w:asciiTheme="minorEastAsia" w:hAnsiTheme="minorEastAsia" w:cs="Times New Roman"/>
                <w:sz w:val="22"/>
              </w:rPr>
            </w:pPr>
            <w:r>
              <w:rPr>
                <w:rFonts w:asciiTheme="minorEastAsia" w:hAnsiTheme="minorEastAsia" w:cs="Times New Roman"/>
                <w:sz w:val="22"/>
              </w:rPr>
              <w:t>商业数据库处理系统</w:t>
            </w:r>
          </w:p>
        </w:tc>
        <w:tc>
          <w:tcPr>
            <w:tcW w:w="6288" w:type="dxa"/>
            <w:vAlign w:val="center"/>
          </w:tcPr>
          <w:p w:rsidR="008C347C" w:rsidRDefault="00AC588F">
            <w:pPr>
              <w:widowControl/>
              <w:rPr>
                <w:rFonts w:asciiTheme="minorEastAsia" w:hAnsiTheme="minorEastAsia" w:cs="Times New Roman"/>
                <w:color w:val="000000"/>
                <w:kern w:val="0"/>
                <w:sz w:val="22"/>
              </w:rPr>
            </w:pPr>
            <w:r>
              <w:rPr>
                <w:rFonts w:asciiTheme="minorEastAsia" w:hAnsiTheme="minorEastAsia" w:cs="Times New Roman"/>
                <w:sz w:val="22"/>
              </w:rPr>
              <w:t>商业数据库处理系统是</w:t>
            </w:r>
            <w:r>
              <w:rPr>
                <w:rFonts w:asciiTheme="minorEastAsia" w:hAnsiTheme="minorEastAsia" w:cs="Times New Roman"/>
                <w:color w:val="000000"/>
                <w:kern w:val="0"/>
                <w:sz w:val="22"/>
              </w:rPr>
              <w:t>在</w:t>
            </w:r>
            <w:r>
              <w:rPr>
                <w:rFonts w:asciiTheme="minorEastAsia" w:hAnsiTheme="minorEastAsia" w:cs="Times New Roman"/>
                <w:color w:val="000000"/>
                <w:kern w:val="0"/>
                <w:sz w:val="22"/>
              </w:rPr>
              <w:t>GPU</w:t>
            </w:r>
            <w:r>
              <w:rPr>
                <w:rFonts w:asciiTheme="minorEastAsia" w:hAnsiTheme="minorEastAsia" w:cs="Times New Roman"/>
                <w:color w:val="000000"/>
                <w:kern w:val="0"/>
                <w:sz w:val="22"/>
              </w:rPr>
              <w:t>上运行的新一代大型数据库</w:t>
            </w:r>
            <w:r>
              <w:rPr>
                <w:rFonts w:asciiTheme="minorEastAsia" w:hAnsiTheme="minorEastAsia" w:cs="Times New Roman"/>
                <w:color w:val="000000"/>
                <w:kern w:val="0"/>
                <w:sz w:val="22"/>
              </w:rPr>
              <w:t>(</w:t>
            </w:r>
            <w:r>
              <w:rPr>
                <w:rFonts w:asciiTheme="minorEastAsia" w:hAnsiTheme="minorEastAsia" w:cs="Times New Roman"/>
                <w:color w:val="000000"/>
                <w:kern w:val="0"/>
                <w:sz w:val="22"/>
              </w:rPr>
              <w:t>图形处理单元</w:t>
            </w:r>
            <w:r>
              <w:rPr>
                <w:rFonts w:asciiTheme="minorEastAsia" w:hAnsiTheme="minorEastAsia" w:cs="Times New Roman"/>
                <w:color w:val="000000"/>
                <w:kern w:val="0"/>
                <w:sz w:val="22"/>
              </w:rPr>
              <w:t>)</w:t>
            </w:r>
            <w:r>
              <w:rPr>
                <w:rFonts w:asciiTheme="minorEastAsia" w:hAnsiTheme="minorEastAsia" w:cs="Times New Roman"/>
                <w:color w:val="000000"/>
                <w:kern w:val="0"/>
                <w:sz w:val="22"/>
              </w:rPr>
              <w:t>。它支持在庞大的数据集上进行高速数据处理查询和人工智能算法运行，具有最佳的性价比。该公司开发了世界上最好的</w:t>
            </w:r>
            <w:r>
              <w:rPr>
                <w:rFonts w:asciiTheme="minorEastAsia" w:hAnsiTheme="minorEastAsia" w:cs="Times New Roman"/>
                <w:color w:val="000000"/>
                <w:kern w:val="0"/>
                <w:sz w:val="22"/>
              </w:rPr>
              <w:t>GPU</w:t>
            </w:r>
            <w:r>
              <w:rPr>
                <w:rFonts w:asciiTheme="minorEastAsia" w:hAnsiTheme="minorEastAsia" w:cs="Times New Roman"/>
                <w:color w:val="000000"/>
                <w:kern w:val="0"/>
                <w:sz w:val="22"/>
              </w:rPr>
              <w:t>数据库，这是</w:t>
            </w:r>
            <w:r>
              <w:rPr>
                <w:rFonts w:asciiTheme="minorEastAsia" w:hAnsiTheme="minorEastAsia" w:cs="Times New Roman"/>
                <w:color w:val="000000"/>
                <w:kern w:val="0"/>
                <w:sz w:val="22"/>
              </w:rPr>
              <w:t>TMT / ICT</w:t>
            </w:r>
            <w:r>
              <w:rPr>
                <w:rFonts w:asciiTheme="minorEastAsia" w:hAnsiTheme="minorEastAsia" w:cs="Times New Roman"/>
                <w:color w:val="000000"/>
                <w:kern w:val="0"/>
                <w:sz w:val="22"/>
              </w:rPr>
              <w:t>的最热领域之一</w:t>
            </w:r>
            <w:r>
              <w:rPr>
                <w:rFonts w:asciiTheme="minorEastAsia" w:hAnsiTheme="minorEastAsia" w:cs="Times New Roman"/>
                <w:color w:val="000000"/>
                <w:kern w:val="0"/>
                <w:sz w:val="22"/>
              </w:rPr>
              <w:t>—</w:t>
            </w:r>
            <w:r>
              <w:rPr>
                <w:rFonts w:asciiTheme="minorEastAsia" w:hAnsiTheme="minorEastAsia" w:cs="Times New Roman"/>
                <w:color w:val="000000"/>
                <w:kern w:val="0"/>
                <w:sz w:val="22"/>
              </w:rPr>
              <w:t>汇聚数据处理、人工智能工作负载和云计算。在</w:t>
            </w:r>
            <w:r>
              <w:rPr>
                <w:rFonts w:asciiTheme="minorEastAsia" w:hAnsiTheme="minorEastAsia" w:cs="Times New Roman"/>
                <w:color w:val="000000"/>
                <w:kern w:val="0"/>
                <w:sz w:val="22"/>
              </w:rPr>
              <w:t>APAC</w:t>
            </w:r>
            <w:r>
              <w:rPr>
                <w:rFonts w:asciiTheme="minorEastAsia" w:hAnsiTheme="minorEastAsia" w:cs="Times New Roman"/>
                <w:color w:val="000000"/>
                <w:kern w:val="0"/>
                <w:sz w:val="22"/>
              </w:rPr>
              <w:t>、</w:t>
            </w:r>
            <w:r>
              <w:rPr>
                <w:rFonts w:asciiTheme="minorEastAsia" w:hAnsiTheme="minorEastAsia" w:cs="Times New Roman"/>
                <w:color w:val="000000"/>
                <w:kern w:val="0"/>
                <w:sz w:val="22"/>
              </w:rPr>
              <w:t>EMEA</w:t>
            </w:r>
            <w:r>
              <w:rPr>
                <w:rFonts w:asciiTheme="minorEastAsia" w:hAnsiTheme="minorEastAsia" w:cs="Times New Roman"/>
                <w:color w:val="000000"/>
                <w:kern w:val="0"/>
                <w:sz w:val="22"/>
              </w:rPr>
              <w:t>和美国的客户中，这项技术得到了验证，现在是市场增长扩张时期。</w:t>
            </w:r>
            <w:r>
              <w:rPr>
                <w:rFonts w:asciiTheme="minorEastAsia" w:hAnsiTheme="minorEastAsia" w:cs="Times New Roman" w:hint="eastAsia"/>
                <w:color w:val="000000"/>
                <w:kern w:val="0"/>
                <w:sz w:val="22"/>
              </w:rPr>
              <w:t>公司拥有</w:t>
            </w:r>
            <w:r>
              <w:rPr>
                <w:rFonts w:asciiTheme="minorEastAsia" w:hAnsiTheme="minorEastAsia" w:cs="Times New Roman" w:hint="eastAsia"/>
                <w:color w:val="000000"/>
                <w:kern w:val="0"/>
                <w:sz w:val="22"/>
              </w:rPr>
              <w:t>35</w:t>
            </w:r>
            <w:r>
              <w:rPr>
                <w:rFonts w:asciiTheme="minorEastAsia" w:hAnsiTheme="minorEastAsia" w:cs="Times New Roman" w:hint="eastAsia"/>
                <w:color w:val="000000"/>
                <w:kern w:val="0"/>
                <w:sz w:val="22"/>
              </w:rPr>
              <w:t>名</w:t>
            </w:r>
            <w:r>
              <w:rPr>
                <w:rFonts w:asciiTheme="minorEastAsia" w:hAnsiTheme="minorEastAsia" w:cs="Times New Roman"/>
                <w:color w:val="000000"/>
                <w:kern w:val="0"/>
                <w:sz w:val="22"/>
              </w:rPr>
              <w:t>员工，现在美国</w:t>
            </w:r>
            <w:r>
              <w:rPr>
                <w:rFonts w:asciiTheme="minorEastAsia" w:hAnsiTheme="minorEastAsia" w:cs="Times New Roman" w:hint="eastAsia"/>
                <w:color w:val="000000"/>
                <w:kern w:val="0"/>
                <w:sz w:val="22"/>
              </w:rPr>
              <w:t>注册一项</w:t>
            </w:r>
            <w:r>
              <w:rPr>
                <w:rFonts w:asciiTheme="minorEastAsia" w:hAnsiTheme="minorEastAsia" w:cs="Times New Roman"/>
                <w:color w:val="000000"/>
                <w:kern w:val="0"/>
                <w:sz w:val="22"/>
              </w:rPr>
              <w:t>专利，</w:t>
            </w:r>
            <w:r>
              <w:rPr>
                <w:rFonts w:asciiTheme="minorEastAsia" w:hAnsiTheme="minorEastAsia" w:cs="Times New Roman" w:hint="eastAsia"/>
                <w:color w:val="000000"/>
                <w:kern w:val="0"/>
                <w:sz w:val="22"/>
              </w:rPr>
              <w:t>8</w:t>
            </w:r>
            <w:r>
              <w:rPr>
                <w:rFonts w:asciiTheme="minorEastAsia" w:hAnsiTheme="minorEastAsia" w:cs="Times New Roman" w:hint="eastAsia"/>
                <w:color w:val="000000"/>
                <w:kern w:val="0"/>
                <w:sz w:val="22"/>
              </w:rPr>
              <w:t>项专利</w:t>
            </w:r>
            <w:r>
              <w:rPr>
                <w:rFonts w:asciiTheme="minorEastAsia" w:hAnsiTheme="minorEastAsia" w:cs="Times New Roman"/>
                <w:color w:val="000000"/>
                <w:kern w:val="0"/>
                <w:sz w:val="22"/>
              </w:rPr>
              <w:t>在</w:t>
            </w:r>
            <w:r>
              <w:rPr>
                <w:rFonts w:asciiTheme="minorEastAsia" w:hAnsiTheme="minorEastAsia" w:cs="Times New Roman" w:hint="eastAsia"/>
                <w:color w:val="000000"/>
                <w:kern w:val="0"/>
                <w:sz w:val="22"/>
              </w:rPr>
              <w:t>审。</w:t>
            </w:r>
            <w:r>
              <w:rPr>
                <w:rFonts w:asciiTheme="minorEastAsia" w:hAnsiTheme="minorEastAsia" w:cs="Times New Roman"/>
                <w:color w:val="000000"/>
                <w:kern w:val="0"/>
                <w:sz w:val="22"/>
              </w:rPr>
              <w:t>2016</w:t>
            </w:r>
            <w:r>
              <w:rPr>
                <w:rFonts w:asciiTheme="minorEastAsia" w:hAnsiTheme="minorEastAsia" w:cs="Times New Roman"/>
                <w:color w:val="000000"/>
                <w:kern w:val="0"/>
                <w:sz w:val="22"/>
              </w:rPr>
              <w:t>年销售额为</w:t>
            </w:r>
            <w:r>
              <w:rPr>
                <w:rFonts w:asciiTheme="minorEastAsia" w:hAnsiTheme="minorEastAsia" w:cs="Times New Roman"/>
                <w:color w:val="000000"/>
                <w:kern w:val="0"/>
                <w:sz w:val="22"/>
              </w:rPr>
              <w:t>100</w:t>
            </w:r>
            <w:r>
              <w:rPr>
                <w:rFonts w:asciiTheme="minorEastAsia" w:hAnsiTheme="minorEastAsia" w:cs="Times New Roman"/>
                <w:color w:val="000000"/>
                <w:kern w:val="0"/>
                <w:sz w:val="22"/>
              </w:rPr>
              <w:t>万美元</w:t>
            </w:r>
            <w:r>
              <w:rPr>
                <w:rFonts w:asciiTheme="minorEastAsia" w:hAnsiTheme="minorEastAsia" w:cs="Times New Roman" w:hint="eastAsia"/>
                <w:color w:val="000000"/>
                <w:kern w:val="0"/>
                <w:sz w:val="22"/>
              </w:rPr>
              <w:t>，</w:t>
            </w:r>
            <w:r>
              <w:rPr>
                <w:rFonts w:asciiTheme="minorEastAsia" w:hAnsiTheme="minorEastAsia" w:cs="Times New Roman" w:hint="eastAsia"/>
                <w:color w:val="000000"/>
                <w:kern w:val="0"/>
                <w:sz w:val="22"/>
              </w:rPr>
              <w:t>2</w:t>
            </w:r>
            <w:r>
              <w:rPr>
                <w:rFonts w:asciiTheme="minorEastAsia" w:hAnsiTheme="minorEastAsia" w:cs="Times New Roman"/>
                <w:color w:val="000000"/>
                <w:kern w:val="0"/>
                <w:sz w:val="22"/>
              </w:rPr>
              <w:t>017</w:t>
            </w:r>
            <w:r>
              <w:rPr>
                <w:rFonts w:asciiTheme="minorEastAsia" w:hAnsiTheme="minorEastAsia" w:cs="Times New Roman" w:hint="eastAsia"/>
                <w:color w:val="000000"/>
                <w:kern w:val="0"/>
                <w:sz w:val="22"/>
              </w:rPr>
              <w:t>年订单额</w:t>
            </w:r>
            <w:r>
              <w:rPr>
                <w:rFonts w:asciiTheme="minorEastAsia" w:hAnsiTheme="minorEastAsia" w:cs="Times New Roman"/>
                <w:color w:val="000000"/>
                <w:kern w:val="0"/>
                <w:sz w:val="22"/>
              </w:rPr>
              <w:t>为</w:t>
            </w:r>
            <w:r>
              <w:rPr>
                <w:rFonts w:asciiTheme="minorEastAsia" w:hAnsiTheme="minorEastAsia" w:cs="Times New Roman" w:hint="eastAsia"/>
                <w:color w:val="000000"/>
                <w:kern w:val="0"/>
                <w:sz w:val="22"/>
              </w:rPr>
              <w:t>250</w:t>
            </w:r>
            <w:r>
              <w:rPr>
                <w:rFonts w:asciiTheme="minorEastAsia" w:hAnsiTheme="minorEastAsia" w:cs="Times New Roman" w:hint="eastAsia"/>
                <w:color w:val="000000"/>
                <w:kern w:val="0"/>
                <w:sz w:val="22"/>
              </w:rPr>
              <w:t>万美元</w:t>
            </w:r>
            <w:r>
              <w:rPr>
                <w:rFonts w:asciiTheme="minorEastAsia" w:hAnsiTheme="minorEastAsia" w:cs="Times New Roman" w:hint="eastAsia"/>
                <w:color w:val="000000"/>
                <w:kern w:val="0"/>
                <w:sz w:val="22"/>
              </w:rPr>
              <w:t>-</w:t>
            </w:r>
            <w:r>
              <w:rPr>
                <w:rFonts w:asciiTheme="minorEastAsia" w:hAnsiTheme="minorEastAsia" w:cs="Times New Roman"/>
                <w:color w:val="000000"/>
                <w:kern w:val="0"/>
                <w:sz w:val="22"/>
              </w:rPr>
              <w:t>300</w:t>
            </w:r>
            <w:r>
              <w:rPr>
                <w:rFonts w:asciiTheme="minorEastAsia" w:hAnsiTheme="minorEastAsia" w:cs="Times New Roman" w:hint="eastAsia"/>
                <w:color w:val="000000"/>
                <w:kern w:val="0"/>
                <w:sz w:val="22"/>
              </w:rPr>
              <w:t>万美元，</w:t>
            </w:r>
            <w:r>
              <w:rPr>
                <w:rFonts w:asciiTheme="minorEastAsia" w:hAnsiTheme="minorEastAsia" w:cs="Times New Roman" w:hint="eastAsia"/>
                <w:color w:val="000000"/>
                <w:kern w:val="0"/>
                <w:sz w:val="22"/>
              </w:rPr>
              <w:t>2018</w:t>
            </w:r>
            <w:r>
              <w:rPr>
                <w:rFonts w:asciiTheme="minorEastAsia" w:hAnsiTheme="minorEastAsia" w:cs="Times New Roman" w:hint="eastAsia"/>
                <w:color w:val="000000"/>
                <w:kern w:val="0"/>
                <w:sz w:val="22"/>
              </w:rPr>
              <w:t>年预计</w:t>
            </w:r>
            <w:r>
              <w:rPr>
                <w:rFonts w:asciiTheme="minorEastAsia" w:hAnsiTheme="minorEastAsia" w:cs="Times New Roman" w:hint="eastAsia"/>
                <w:color w:val="000000"/>
                <w:kern w:val="0"/>
                <w:sz w:val="22"/>
              </w:rPr>
              <w:t>900</w:t>
            </w:r>
            <w:r>
              <w:rPr>
                <w:rFonts w:asciiTheme="minorEastAsia" w:hAnsiTheme="minorEastAsia" w:cs="Times New Roman" w:hint="eastAsia"/>
                <w:color w:val="000000"/>
                <w:kern w:val="0"/>
                <w:sz w:val="22"/>
              </w:rPr>
              <w:t>万美元</w:t>
            </w:r>
            <w:r>
              <w:rPr>
                <w:rFonts w:asciiTheme="minorEastAsia" w:hAnsiTheme="minorEastAsia" w:cs="Times New Roman" w:hint="eastAsia"/>
                <w:color w:val="000000"/>
                <w:kern w:val="0"/>
                <w:sz w:val="22"/>
              </w:rPr>
              <w:t>-1100</w:t>
            </w:r>
            <w:r>
              <w:rPr>
                <w:rFonts w:asciiTheme="minorEastAsia" w:hAnsiTheme="minorEastAsia" w:cs="Times New Roman" w:hint="eastAsia"/>
                <w:color w:val="000000"/>
                <w:kern w:val="0"/>
                <w:sz w:val="22"/>
              </w:rPr>
              <w:t>万美元。</w:t>
            </w:r>
          </w:p>
        </w:tc>
        <w:tc>
          <w:tcPr>
            <w:tcW w:w="2863" w:type="dxa"/>
          </w:tcPr>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投前估</w:t>
            </w:r>
            <w:r>
              <w:rPr>
                <w:rFonts w:asciiTheme="minorEastAsia" w:hAnsiTheme="minorEastAsia" w:cs="Times New Roman"/>
                <w:color w:val="000000"/>
                <w:kern w:val="0"/>
                <w:sz w:val="22"/>
              </w:rPr>
              <w:t>值：</w:t>
            </w:r>
            <w:r>
              <w:rPr>
                <w:rFonts w:asciiTheme="minorEastAsia" w:hAnsiTheme="minorEastAsia" w:cs="Times New Roman"/>
                <w:color w:val="000000"/>
                <w:kern w:val="0"/>
                <w:sz w:val="22"/>
              </w:rPr>
              <w:t>5500</w:t>
            </w:r>
            <w:r>
              <w:rPr>
                <w:rFonts w:asciiTheme="minorEastAsia" w:hAnsiTheme="minorEastAsia" w:cs="Times New Roman"/>
                <w:color w:val="000000"/>
                <w:kern w:val="0"/>
                <w:sz w:val="22"/>
              </w:rPr>
              <w:t>万美元</w:t>
            </w:r>
            <w:r>
              <w:rPr>
                <w:rFonts w:asciiTheme="minorEastAsia" w:hAnsiTheme="minorEastAsia" w:cs="Times New Roman"/>
                <w:color w:val="000000"/>
                <w:kern w:val="0"/>
                <w:sz w:val="22"/>
              </w:rPr>
              <w:t>-6500</w:t>
            </w:r>
            <w:r>
              <w:rPr>
                <w:rFonts w:asciiTheme="minorEastAsia" w:hAnsiTheme="minorEastAsia" w:cs="Times New Roman"/>
                <w:color w:val="000000"/>
                <w:kern w:val="0"/>
                <w:sz w:val="22"/>
              </w:rPr>
              <w:t>万美元</w:t>
            </w:r>
          </w:p>
          <w:p w:rsidR="008C347C" w:rsidRDefault="00AC588F">
            <w:pPr>
              <w:rPr>
                <w:rFonts w:asciiTheme="minorEastAsia" w:hAnsiTheme="minorEastAsia" w:cs="Times New Roman"/>
                <w:color w:val="000000"/>
                <w:kern w:val="0"/>
                <w:sz w:val="22"/>
              </w:rPr>
            </w:pPr>
            <w:r>
              <w:rPr>
                <w:rFonts w:asciiTheme="minorEastAsia" w:hAnsiTheme="minorEastAsia" w:cs="Times New Roman" w:hint="eastAsia"/>
                <w:color w:val="000000"/>
                <w:kern w:val="0"/>
                <w:sz w:val="22"/>
              </w:rPr>
              <w:t>筹资额</w:t>
            </w:r>
            <w:r>
              <w:rPr>
                <w:rFonts w:asciiTheme="minorEastAsia" w:hAnsiTheme="minorEastAsia" w:cs="Times New Roman" w:hint="eastAsia"/>
                <w:color w:val="000000"/>
                <w:kern w:val="0"/>
                <w:sz w:val="22"/>
              </w:rPr>
              <w:t>1500</w:t>
            </w:r>
            <w:r>
              <w:rPr>
                <w:rFonts w:asciiTheme="minorEastAsia" w:hAnsiTheme="minorEastAsia" w:cs="Times New Roman" w:hint="eastAsia"/>
                <w:color w:val="000000"/>
                <w:kern w:val="0"/>
                <w:sz w:val="22"/>
              </w:rPr>
              <w:t>万美元（</w:t>
            </w:r>
            <w:r>
              <w:rPr>
                <w:rFonts w:asciiTheme="minorEastAsia" w:hAnsiTheme="minorEastAsia" w:cs="Times New Roman" w:hint="eastAsia"/>
                <w:color w:val="000000"/>
                <w:kern w:val="0"/>
                <w:sz w:val="22"/>
              </w:rPr>
              <w:t>2</w:t>
            </w:r>
            <w:r>
              <w:rPr>
                <w:rFonts w:asciiTheme="minorEastAsia" w:hAnsiTheme="minorEastAsia" w:cs="Times New Roman" w:hint="eastAsia"/>
                <w:color w:val="000000"/>
                <w:kern w:val="0"/>
                <w:sz w:val="22"/>
              </w:rPr>
              <w:t>年</w:t>
            </w:r>
            <w:r>
              <w:rPr>
                <w:rFonts w:asciiTheme="minorEastAsia" w:hAnsiTheme="minorEastAsia" w:cs="Times New Roman"/>
                <w:color w:val="000000"/>
                <w:kern w:val="0"/>
                <w:sz w:val="22"/>
              </w:rPr>
              <w:t>）</w:t>
            </w:r>
            <w:r>
              <w:rPr>
                <w:rFonts w:asciiTheme="minorEastAsia" w:hAnsiTheme="minorEastAsia" w:cs="Times New Roman" w:hint="eastAsia"/>
                <w:color w:val="000000"/>
                <w:kern w:val="0"/>
                <w:sz w:val="22"/>
              </w:rPr>
              <w:t>，</w:t>
            </w:r>
            <w:r>
              <w:rPr>
                <w:rFonts w:asciiTheme="minorEastAsia" w:hAnsiTheme="minorEastAsia" w:cs="Times New Roman"/>
                <w:color w:val="000000"/>
                <w:kern w:val="0"/>
                <w:sz w:val="22"/>
              </w:rPr>
              <w:t>截止目前</w:t>
            </w:r>
            <w:r>
              <w:rPr>
                <w:rFonts w:asciiTheme="minorEastAsia" w:hAnsiTheme="minorEastAsia" w:cs="Times New Roman" w:hint="eastAsia"/>
                <w:color w:val="000000"/>
                <w:kern w:val="0"/>
                <w:sz w:val="22"/>
              </w:rPr>
              <w:t>筹资</w:t>
            </w:r>
            <w:r>
              <w:rPr>
                <w:rFonts w:asciiTheme="minorEastAsia" w:hAnsiTheme="minorEastAsia" w:cs="Times New Roman" w:hint="eastAsia"/>
                <w:color w:val="000000"/>
                <w:kern w:val="0"/>
                <w:sz w:val="22"/>
              </w:rPr>
              <w:t>1400</w:t>
            </w:r>
            <w:r>
              <w:rPr>
                <w:rFonts w:asciiTheme="minorEastAsia" w:hAnsiTheme="minorEastAsia" w:cs="Times New Roman" w:hint="eastAsia"/>
                <w:color w:val="000000"/>
                <w:kern w:val="0"/>
                <w:sz w:val="22"/>
              </w:rPr>
              <w:t>万美元</w:t>
            </w:r>
          </w:p>
        </w:tc>
      </w:tr>
      <w:tr w:rsidR="008C347C">
        <w:trPr>
          <w:trHeight w:val="416"/>
          <w:jc w:val="center"/>
        </w:trPr>
        <w:tc>
          <w:tcPr>
            <w:tcW w:w="1327" w:type="dxa"/>
            <w:vAlign w:val="center"/>
          </w:tcPr>
          <w:p w:rsidR="008C347C" w:rsidRDefault="00AC588F">
            <w:pPr>
              <w:jc w:val="center"/>
              <w:rPr>
                <w:rFonts w:asciiTheme="minorEastAsia" w:hAnsiTheme="minorEastAsia" w:cs="Times New Roman"/>
                <w:sz w:val="22"/>
              </w:rPr>
            </w:pPr>
            <w:r>
              <w:rPr>
                <w:rFonts w:asciiTheme="minorEastAsia" w:hAnsiTheme="minorEastAsia" w:cs="Times New Roman"/>
                <w:sz w:val="22"/>
              </w:rPr>
              <w:t>C</w:t>
            </w:r>
            <w:r>
              <w:rPr>
                <w:rFonts w:asciiTheme="minorEastAsia" w:hAnsiTheme="minorEastAsia" w:cs="Times New Roman" w:hint="eastAsia"/>
                <w:sz w:val="22"/>
              </w:rPr>
              <w:t>8</w:t>
            </w:r>
          </w:p>
        </w:tc>
        <w:tc>
          <w:tcPr>
            <w:tcW w:w="1848" w:type="dxa"/>
            <w:vAlign w:val="center"/>
          </w:tcPr>
          <w:p w:rsidR="008C347C" w:rsidRDefault="00AC588F">
            <w:pPr>
              <w:jc w:val="center"/>
              <w:rPr>
                <w:rFonts w:asciiTheme="minorEastAsia" w:hAnsiTheme="minorEastAsia" w:cs="Times New Roman"/>
                <w:sz w:val="22"/>
              </w:rPr>
            </w:pPr>
            <w:r>
              <w:t>Unbotify</w:t>
            </w:r>
          </w:p>
        </w:tc>
        <w:tc>
          <w:tcPr>
            <w:tcW w:w="1848" w:type="dxa"/>
            <w:vAlign w:val="center"/>
          </w:tcPr>
          <w:p w:rsidR="008C347C" w:rsidRDefault="00AC588F">
            <w:pPr>
              <w:rPr>
                <w:rFonts w:asciiTheme="minorEastAsia" w:hAnsiTheme="minorEastAsia" w:cs="Times New Roman"/>
                <w:sz w:val="22"/>
              </w:rPr>
            </w:pPr>
            <w:r>
              <w:rPr>
                <w:rFonts w:asciiTheme="minorEastAsia" w:hAnsiTheme="minorEastAsia" w:cs="Times New Roman"/>
                <w:sz w:val="22"/>
              </w:rPr>
              <w:t>恶意自动程序检测系统</w:t>
            </w:r>
          </w:p>
        </w:tc>
        <w:tc>
          <w:tcPr>
            <w:tcW w:w="6288" w:type="dxa"/>
            <w:vAlign w:val="center"/>
          </w:tcPr>
          <w:p w:rsidR="008C347C" w:rsidRDefault="00AC588F">
            <w:pPr>
              <w:widowControl/>
              <w:rPr>
                <w:rFonts w:asciiTheme="minorEastAsia" w:hAnsiTheme="minorEastAsia" w:cs="Times New Roman"/>
                <w:color w:val="000000"/>
                <w:kern w:val="0"/>
                <w:sz w:val="22"/>
              </w:rPr>
            </w:pPr>
            <w:r>
              <w:rPr>
                <w:rFonts w:asciiTheme="minorEastAsia" w:hAnsiTheme="minorEastAsia" w:cs="Times New Roman"/>
                <w:color w:val="000000"/>
                <w:kern w:val="0"/>
                <w:sz w:val="22"/>
              </w:rPr>
              <w:t>据相关研究，自动点击程序带来的点击率和浏览量占网络总点击量的</w:t>
            </w:r>
            <w:r>
              <w:rPr>
                <w:rFonts w:asciiTheme="minorEastAsia" w:hAnsiTheme="minorEastAsia" w:cs="Times New Roman"/>
                <w:color w:val="000000"/>
                <w:kern w:val="0"/>
                <w:sz w:val="22"/>
              </w:rPr>
              <w:t>60%</w:t>
            </w:r>
            <w:r>
              <w:rPr>
                <w:rFonts w:asciiTheme="minorEastAsia" w:hAnsiTheme="minorEastAsia" w:cs="Times New Roman"/>
                <w:color w:val="000000"/>
                <w:kern w:val="0"/>
                <w:sz w:val="22"/>
              </w:rPr>
              <w:t>。这些自动点击程序一半是有用的，如搜索引擎、自动回复等服务类型的自动程序，但还有一半是恶意程序，这些恶意的自动程序带来了大量的网络问题，如网络拥堵、网络诈骗、使应用程序出现漏洞、垃圾内容、虚假广告等，每年导致数十亿美元的商业损失。</w:t>
            </w:r>
            <w:r>
              <w:rPr>
                <w:rFonts w:asciiTheme="minorEastAsia" w:hAnsiTheme="minorEastAsia" w:cs="Times New Roman" w:hint="eastAsia"/>
                <w:color w:val="000000"/>
                <w:kern w:val="0"/>
                <w:sz w:val="22"/>
              </w:rPr>
              <w:t>公司</w:t>
            </w:r>
            <w:r>
              <w:rPr>
                <w:rFonts w:asciiTheme="minorEastAsia" w:hAnsiTheme="minorEastAsia" w:cs="Times New Roman"/>
                <w:color w:val="000000"/>
                <w:kern w:val="0"/>
                <w:sz w:val="22"/>
              </w:rPr>
              <w:t>利用人类行为统计学和机器自动学习技术，开发出一套能精确辨别自动程序的方法</w:t>
            </w:r>
            <w:r>
              <w:rPr>
                <w:rFonts w:asciiTheme="minorEastAsia" w:hAnsiTheme="minorEastAsia" w:cs="Times New Roman"/>
                <w:color w:val="000000"/>
                <w:kern w:val="0"/>
                <w:sz w:val="22"/>
              </w:rPr>
              <w:t>-SaaS</w:t>
            </w:r>
            <w:r>
              <w:rPr>
                <w:rFonts w:asciiTheme="minorEastAsia" w:hAnsiTheme="minorEastAsia" w:cs="Times New Roman"/>
                <w:color w:val="000000"/>
                <w:kern w:val="0"/>
                <w:sz w:val="22"/>
              </w:rPr>
              <w:t>，专门用于网络上发现恶意的自动程序。种子阶段融资至今，我们已经能够建立一个一流的解决方案，开展</w:t>
            </w:r>
            <w:r>
              <w:rPr>
                <w:rFonts w:asciiTheme="minorEastAsia" w:hAnsiTheme="minorEastAsia" w:cs="Times New Roman"/>
                <w:color w:val="000000"/>
                <w:kern w:val="0"/>
                <w:sz w:val="22"/>
              </w:rPr>
              <w:t>BOT</w:t>
            </w:r>
            <w:r>
              <w:rPr>
                <w:rFonts w:asciiTheme="minorEastAsia" w:hAnsiTheme="minorEastAsia" w:cs="Times New Roman"/>
                <w:color w:val="000000"/>
                <w:kern w:val="0"/>
                <w:sz w:val="22"/>
              </w:rPr>
              <w:t>检测，安全支付的</w:t>
            </w:r>
            <w:r>
              <w:rPr>
                <w:rFonts w:asciiTheme="minorEastAsia" w:hAnsiTheme="minorEastAsia" w:cs="Times New Roman"/>
                <w:color w:val="000000"/>
                <w:kern w:val="0"/>
                <w:sz w:val="22"/>
              </w:rPr>
              <w:t>POC</w:t>
            </w:r>
            <w:r>
              <w:rPr>
                <w:rFonts w:asciiTheme="minorEastAsia" w:hAnsiTheme="minorEastAsia" w:cs="Times New Roman"/>
                <w:color w:val="000000"/>
                <w:kern w:val="0"/>
                <w:sz w:val="22"/>
              </w:rPr>
              <w:t>协议，以及和顶级企业客户开展商业合作。</w:t>
            </w:r>
            <w:r>
              <w:rPr>
                <w:rFonts w:asciiTheme="minorEastAsia" w:hAnsiTheme="minorEastAsia" w:cs="Times New Roman" w:hint="eastAsia"/>
                <w:color w:val="000000"/>
                <w:kern w:val="0"/>
                <w:sz w:val="22"/>
              </w:rPr>
              <w:t>公司</w:t>
            </w:r>
            <w:r>
              <w:rPr>
                <w:rFonts w:asciiTheme="minorEastAsia" w:hAnsiTheme="minorEastAsia" w:cs="Times New Roman"/>
                <w:color w:val="000000"/>
                <w:kern w:val="0"/>
                <w:sz w:val="22"/>
              </w:rPr>
              <w:t>目前</w:t>
            </w:r>
            <w:r>
              <w:rPr>
                <w:rFonts w:asciiTheme="minorEastAsia" w:hAnsiTheme="minorEastAsia" w:cs="Times New Roman" w:hint="eastAsia"/>
                <w:color w:val="000000"/>
                <w:kern w:val="0"/>
                <w:sz w:val="22"/>
              </w:rPr>
              <w:t>拥有</w:t>
            </w:r>
            <w:r>
              <w:rPr>
                <w:rFonts w:asciiTheme="minorEastAsia" w:hAnsiTheme="minorEastAsia" w:cs="Times New Roman" w:hint="eastAsia"/>
                <w:color w:val="000000"/>
                <w:kern w:val="0"/>
                <w:sz w:val="22"/>
              </w:rPr>
              <w:t>10</w:t>
            </w:r>
            <w:r>
              <w:rPr>
                <w:rFonts w:asciiTheme="minorEastAsia" w:hAnsiTheme="minorEastAsia" w:cs="Times New Roman" w:hint="eastAsia"/>
                <w:color w:val="000000"/>
                <w:kern w:val="0"/>
                <w:sz w:val="22"/>
              </w:rPr>
              <w:t>名</w:t>
            </w:r>
            <w:r>
              <w:rPr>
                <w:rFonts w:asciiTheme="minorEastAsia" w:hAnsiTheme="minorEastAsia" w:cs="Times New Roman"/>
                <w:color w:val="000000"/>
                <w:kern w:val="0"/>
                <w:sz w:val="22"/>
              </w:rPr>
              <w:t>员工，并且正在招募新员工。</w:t>
            </w:r>
          </w:p>
        </w:tc>
        <w:tc>
          <w:tcPr>
            <w:tcW w:w="2863" w:type="dxa"/>
          </w:tcPr>
          <w:p w:rsidR="008C347C" w:rsidRDefault="00AC588F">
            <w:pPr>
              <w:rPr>
                <w:rFonts w:asciiTheme="minorEastAsia" w:hAnsiTheme="minorEastAsia" w:cs="Times New Roman"/>
                <w:color w:val="333333"/>
                <w:sz w:val="22"/>
              </w:rPr>
            </w:pPr>
            <w:r>
              <w:rPr>
                <w:rFonts w:asciiTheme="minorEastAsia" w:hAnsiTheme="minorEastAsia" w:cs="Times New Roman"/>
                <w:color w:val="333333"/>
                <w:sz w:val="22"/>
              </w:rPr>
              <w:t>需要融资</w:t>
            </w:r>
            <w:r>
              <w:rPr>
                <w:rFonts w:asciiTheme="minorEastAsia" w:hAnsiTheme="minorEastAsia" w:cs="Times New Roman" w:hint="eastAsia"/>
                <w:color w:val="333333"/>
                <w:sz w:val="22"/>
              </w:rPr>
              <w:t>：</w:t>
            </w:r>
            <w:r>
              <w:rPr>
                <w:rFonts w:asciiTheme="minorEastAsia" w:hAnsiTheme="minorEastAsia" w:cs="Times New Roman" w:hint="eastAsia"/>
                <w:color w:val="333333"/>
                <w:sz w:val="22"/>
              </w:rPr>
              <w:t>200</w:t>
            </w:r>
            <w:r>
              <w:rPr>
                <w:rFonts w:asciiTheme="minorEastAsia" w:hAnsiTheme="minorEastAsia" w:cs="Times New Roman" w:hint="eastAsia"/>
                <w:color w:val="333333"/>
                <w:sz w:val="22"/>
              </w:rPr>
              <w:t>万美元</w:t>
            </w:r>
          </w:p>
          <w:p w:rsidR="008C347C" w:rsidRDefault="00AC588F">
            <w:pPr>
              <w:rPr>
                <w:rFonts w:asciiTheme="minorEastAsia" w:hAnsiTheme="minorEastAsia" w:cs="Times New Roman"/>
                <w:color w:val="333333"/>
                <w:sz w:val="22"/>
              </w:rPr>
            </w:pPr>
            <w:r>
              <w:rPr>
                <w:rFonts w:asciiTheme="minorEastAsia" w:hAnsiTheme="minorEastAsia" w:cs="Times New Roman"/>
                <w:color w:val="333333"/>
                <w:sz w:val="22"/>
              </w:rPr>
              <w:t>投前估值：</w:t>
            </w:r>
            <w:r>
              <w:rPr>
                <w:rFonts w:asciiTheme="minorEastAsia" w:hAnsiTheme="minorEastAsia" w:cs="Times New Roman"/>
                <w:color w:val="333333"/>
                <w:sz w:val="22"/>
              </w:rPr>
              <w:t>2500</w:t>
            </w:r>
            <w:r>
              <w:rPr>
                <w:rFonts w:asciiTheme="minorEastAsia" w:hAnsiTheme="minorEastAsia" w:cs="Times New Roman"/>
                <w:color w:val="333333"/>
                <w:sz w:val="22"/>
              </w:rPr>
              <w:t>万美元</w:t>
            </w:r>
          </w:p>
          <w:p w:rsidR="008C347C" w:rsidRDefault="00AC588F">
            <w:pPr>
              <w:rPr>
                <w:rFonts w:asciiTheme="minorEastAsia" w:hAnsiTheme="minorEastAsia" w:cs="Times New Roman"/>
                <w:color w:val="333333"/>
                <w:sz w:val="22"/>
              </w:rPr>
            </w:pPr>
            <w:r>
              <w:rPr>
                <w:rFonts w:asciiTheme="minorEastAsia" w:hAnsiTheme="minorEastAsia" w:cs="Times New Roman"/>
                <w:color w:val="000000"/>
                <w:kern w:val="0"/>
                <w:sz w:val="22"/>
              </w:rPr>
              <w:t>我们现在正在寻求</w:t>
            </w:r>
            <w:r>
              <w:rPr>
                <w:rFonts w:asciiTheme="minorEastAsia" w:hAnsiTheme="minorEastAsia" w:cs="Times New Roman"/>
                <w:color w:val="000000"/>
                <w:kern w:val="0"/>
                <w:sz w:val="22"/>
              </w:rPr>
              <w:t>A</w:t>
            </w:r>
            <w:r>
              <w:rPr>
                <w:rFonts w:asciiTheme="minorEastAsia" w:hAnsiTheme="minorEastAsia" w:cs="Times New Roman"/>
                <w:color w:val="000000"/>
                <w:kern w:val="0"/>
                <w:sz w:val="22"/>
              </w:rPr>
              <w:t>轮融资，以扩大我们市场份额</w:t>
            </w:r>
            <w:r>
              <w:rPr>
                <w:rFonts w:asciiTheme="minorEastAsia" w:hAnsiTheme="minorEastAsia" w:cs="Times New Roman" w:hint="eastAsia"/>
                <w:color w:val="000000"/>
                <w:kern w:val="0"/>
                <w:sz w:val="22"/>
              </w:rPr>
              <w:t>。</w:t>
            </w:r>
          </w:p>
        </w:tc>
      </w:tr>
      <w:tr w:rsidR="008C347C">
        <w:trPr>
          <w:trHeight w:val="1693"/>
          <w:jc w:val="center"/>
        </w:trPr>
        <w:tc>
          <w:tcPr>
            <w:tcW w:w="1327" w:type="dxa"/>
            <w:vAlign w:val="center"/>
          </w:tcPr>
          <w:p w:rsidR="008C347C" w:rsidRDefault="00AC588F">
            <w:pPr>
              <w:jc w:val="center"/>
              <w:rPr>
                <w:rFonts w:asciiTheme="minorEastAsia" w:hAnsiTheme="minorEastAsia" w:cs="Times New Roman"/>
                <w:sz w:val="22"/>
              </w:rPr>
            </w:pPr>
            <w:r>
              <w:rPr>
                <w:rFonts w:asciiTheme="minorEastAsia" w:hAnsiTheme="minorEastAsia" w:cs="Times New Roman"/>
                <w:sz w:val="22"/>
              </w:rPr>
              <w:lastRenderedPageBreak/>
              <w:t>C9</w:t>
            </w:r>
          </w:p>
        </w:tc>
        <w:tc>
          <w:tcPr>
            <w:tcW w:w="1848" w:type="dxa"/>
            <w:vAlign w:val="center"/>
          </w:tcPr>
          <w:p w:rsidR="008C347C" w:rsidRDefault="00AC588F">
            <w:pPr>
              <w:jc w:val="center"/>
              <w:rPr>
                <w:rFonts w:asciiTheme="minorEastAsia" w:hAnsiTheme="minorEastAsia" w:cs="Times New Roman"/>
                <w:sz w:val="22"/>
              </w:rPr>
            </w:pPr>
            <w:r>
              <w:t>Visual Software Systems - Emaze</w:t>
            </w:r>
          </w:p>
        </w:tc>
        <w:tc>
          <w:tcPr>
            <w:tcW w:w="1848" w:type="dxa"/>
            <w:vAlign w:val="center"/>
          </w:tcPr>
          <w:p w:rsidR="008C347C" w:rsidRDefault="00AC588F">
            <w:pPr>
              <w:jc w:val="left"/>
              <w:rPr>
                <w:rFonts w:asciiTheme="minorEastAsia" w:hAnsiTheme="minorEastAsia" w:cs="Times New Roman"/>
                <w:sz w:val="22"/>
              </w:rPr>
            </w:pPr>
            <w:r>
              <w:rPr>
                <w:rFonts w:asciiTheme="minorEastAsia" w:hAnsiTheme="minorEastAsia" w:cs="Times New Roman"/>
                <w:sz w:val="22"/>
              </w:rPr>
              <w:t>新一代在线展示创作技术</w:t>
            </w:r>
          </w:p>
        </w:tc>
        <w:tc>
          <w:tcPr>
            <w:tcW w:w="6288" w:type="dxa"/>
            <w:vAlign w:val="center"/>
          </w:tcPr>
          <w:p w:rsidR="008C347C" w:rsidRDefault="00AC588F">
            <w:pPr>
              <w:rPr>
                <w:rFonts w:asciiTheme="minorEastAsia" w:hAnsiTheme="minorEastAsia" w:cs="Times New Roman"/>
                <w:sz w:val="22"/>
              </w:rPr>
            </w:pPr>
            <w:r>
              <w:rPr>
                <w:rFonts w:asciiTheme="minorEastAsia" w:hAnsiTheme="minorEastAsia" w:cs="Times New Roman"/>
                <w:color w:val="000000"/>
                <w:kern w:val="0"/>
                <w:sz w:val="22"/>
              </w:rPr>
              <w:t>在短短几分钟内就能实现优美的内容设计。在平台上创建了超过</w:t>
            </w:r>
            <w:r>
              <w:rPr>
                <w:rFonts w:asciiTheme="minorEastAsia" w:hAnsiTheme="minorEastAsia" w:cs="Times New Roman"/>
                <w:color w:val="000000"/>
                <w:kern w:val="0"/>
                <w:sz w:val="22"/>
              </w:rPr>
              <w:t>1000</w:t>
            </w:r>
            <w:r>
              <w:rPr>
                <w:rFonts w:asciiTheme="minorEastAsia" w:hAnsiTheme="minorEastAsia" w:cs="Times New Roman"/>
                <w:color w:val="000000"/>
                <w:kern w:val="0"/>
                <w:sz w:val="22"/>
              </w:rPr>
              <w:t>万的演示文稿，公司现在已经扩展了它的领域，为设计博客、社交中心网站、电子贺卡和相册提供了一个创作工具</w:t>
            </w:r>
            <w:r>
              <w:rPr>
                <w:rFonts w:asciiTheme="minorEastAsia" w:hAnsiTheme="minorEastAsia" w:cs="Times New Roman"/>
                <w:color w:val="000000"/>
                <w:kern w:val="0"/>
                <w:sz w:val="22"/>
              </w:rPr>
              <w:t>,</w:t>
            </w:r>
            <w:r>
              <w:rPr>
                <w:rFonts w:asciiTheme="minorEastAsia" w:hAnsiTheme="minorEastAsia" w:cs="Times New Roman"/>
                <w:color w:val="000000"/>
                <w:kern w:val="0"/>
                <w:sz w:val="22"/>
              </w:rPr>
              <w:t>这些操作在几分钟内即可完成。</w:t>
            </w:r>
            <w:r>
              <w:rPr>
                <w:rFonts w:asciiTheme="minorEastAsia" w:hAnsiTheme="minorEastAsia" w:cs="Times New Roman"/>
                <w:color w:val="000000"/>
                <w:kern w:val="0"/>
                <w:sz w:val="22"/>
              </w:rPr>
              <w:t>HTML5</w:t>
            </w:r>
            <w:r>
              <w:rPr>
                <w:rFonts w:asciiTheme="minorEastAsia" w:hAnsiTheme="minorEastAsia" w:cs="Times New Roman"/>
                <w:color w:val="000000"/>
                <w:kern w:val="0"/>
                <w:sz w:val="22"/>
              </w:rPr>
              <w:t>技术允许添加</w:t>
            </w:r>
            <w:r>
              <w:rPr>
                <w:rFonts w:asciiTheme="minorEastAsia" w:hAnsiTheme="minorEastAsia" w:cs="Times New Roman"/>
                <w:color w:val="000000"/>
                <w:kern w:val="0"/>
                <w:sz w:val="22"/>
              </w:rPr>
              <w:t>gif</w:t>
            </w:r>
            <w:r>
              <w:rPr>
                <w:rFonts w:asciiTheme="minorEastAsia" w:hAnsiTheme="minorEastAsia" w:cs="Times New Roman"/>
                <w:color w:val="000000"/>
                <w:kern w:val="0"/>
                <w:sz w:val="22"/>
              </w:rPr>
              <w:t>、媒体、实时数据、超链接等等。创新的视频、平移</w:t>
            </w:r>
            <w:r>
              <w:rPr>
                <w:rFonts w:asciiTheme="minorEastAsia" w:hAnsiTheme="minorEastAsia" w:cs="Times New Roman" w:hint="eastAsia"/>
                <w:color w:val="000000"/>
                <w:kern w:val="0"/>
                <w:sz w:val="22"/>
              </w:rPr>
              <w:t>、</w:t>
            </w:r>
            <w:r>
              <w:rPr>
                <w:rFonts w:asciiTheme="minorEastAsia" w:hAnsiTheme="minorEastAsia" w:cs="Times New Roman"/>
                <w:color w:val="000000"/>
                <w:kern w:val="0"/>
                <w:sz w:val="22"/>
              </w:rPr>
              <w:t>变焦和</w:t>
            </w:r>
            <w:r>
              <w:rPr>
                <w:rFonts w:asciiTheme="minorEastAsia" w:hAnsiTheme="minorEastAsia" w:cs="Times New Roman"/>
                <w:color w:val="000000"/>
                <w:kern w:val="0"/>
                <w:sz w:val="22"/>
              </w:rPr>
              <w:t>3D</w:t>
            </w:r>
            <w:r>
              <w:rPr>
                <w:rFonts w:asciiTheme="minorEastAsia" w:hAnsiTheme="minorEastAsia" w:cs="Times New Roman"/>
                <w:color w:val="000000"/>
                <w:kern w:val="0"/>
                <w:sz w:val="22"/>
              </w:rPr>
              <w:t>转换将内容虚拟现实化。可以在互联网上共享内容，使日常的设计变得简单而神奇。</w:t>
            </w:r>
          </w:p>
        </w:tc>
        <w:tc>
          <w:tcPr>
            <w:tcW w:w="2863" w:type="dxa"/>
          </w:tcPr>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需要融资</w:t>
            </w:r>
          </w:p>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投前估值</w:t>
            </w:r>
            <w:r>
              <w:rPr>
                <w:rFonts w:asciiTheme="minorEastAsia" w:hAnsiTheme="minorEastAsia" w:cs="Times New Roman"/>
                <w:color w:val="000000"/>
                <w:kern w:val="0"/>
                <w:sz w:val="22"/>
              </w:rPr>
              <w:t>1500</w:t>
            </w:r>
            <w:r>
              <w:rPr>
                <w:rFonts w:asciiTheme="minorEastAsia" w:hAnsiTheme="minorEastAsia" w:cs="Times New Roman"/>
                <w:color w:val="000000"/>
                <w:kern w:val="0"/>
                <w:sz w:val="22"/>
              </w:rPr>
              <w:t>万美元</w:t>
            </w:r>
            <w:r>
              <w:rPr>
                <w:rFonts w:asciiTheme="minorEastAsia" w:hAnsiTheme="minorEastAsia" w:cs="Times New Roman"/>
                <w:color w:val="000000"/>
                <w:kern w:val="0"/>
                <w:sz w:val="22"/>
              </w:rPr>
              <w:t>-2000</w:t>
            </w:r>
            <w:r>
              <w:rPr>
                <w:rFonts w:asciiTheme="minorEastAsia" w:hAnsiTheme="minorEastAsia" w:cs="Times New Roman"/>
                <w:color w:val="000000"/>
                <w:kern w:val="0"/>
                <w:sz w:val="22"/>
              </w:rPr>
              <w:t>万美元</w:t>
            </w:r>
          </w:p>
          <w:p w:rsidR="008C347C" w:rsidRDefault="00AC588F">
            <w:pPr>
              <w:widowControl/>
              <w:rPr>
                <w:rFonts w:asciiTheme="minorEastAsia" w:hAnsiTheme="minorEastAsia" w:cs="Times New Roman"/>
                <w:color w:val="000000"/>
                <w:kern w:val="0"/>
                <w:sz w:val="22"/>
              </w:rPr>
            </w:pPr>
            <w:r>
              <w:rPr>
                <w:rFonts w:asciiTheme="minorEastAsia" w:hAnsiTheme="minorEastAsia" w:cs="Times New Roman"/>
                <w:color w:val="000000"/>
                <w:kern w:val="0"/>
                <w:sz w:val="22"/>
              </w:rPr>
              <w:t>销售收入超过百万，数以百万的用户使用我们的软件</w:t>
            </w:r>
            <w:r>
              <w:rPr>
                <w:rFonts w:asciiTheme="minorEastAsia" w:hAnsiTheme="minorEastAsia" w:cs="Times New Roman" w:hint="eastAsia"/>
                <w:color w:val="000000"/>
                <w:kern w:val="0"/>
                <w:sz w:val="22"/>
              </w:rPr>
              <w:t>。</w:t>
            </w:r>
          </w:p>
        </w:tc>
      </w:tr>
      <w:tr w:rsidR="008C347C">
        <w:trPr>
          <w:trHeight w:val="1305"/>
          <w:jc w:val="center"/>
        </w:trPr>
        <w:tc>
          <w:tcPr>
            <w:tcW w:w="1327" w:type="dxa"/>
            <w:vAlign w:val="center"/>
          </w:tcPr>
          <w:p w:rsidR="008C347C" w:rsidRDefault="00AC588F">
            <w:pPr>
              <w:jc w:val="center"/>
              <w:rPr>
                <w:rFonts w:asciiTheme="minorEastAsia" w:hAnsiTheme="minorEastAsia" w:cs="Times New Roman"/>
                <w:sz w:val="22"/>
              </w:rPr>
            </w:pPr>
            <w:r>
              <w:rPr>
                <w:rFonts w:asciiTheme="minorEastAsia" w:hAnsiTheme="minorEastAsia" w:cs="Times New Roman"/>
                <w:sz w:val="22"/>
              </w:rPr>
              <w:t>C</w:t>
            </w:r>
            <w:r>
              <w:rPr>
                <w:rFonts w:asciiTheme="minorEastAsia" w:hAnsiTheme="minorEastAsia" w:cs="Times New Roman" w:hint="eastAsia"/>
                <w:sz w:val="22"/>
              </w:rPr>
              <w:t>10</w:t>
            </w:r>
          </w:p>
        </w:tc>
        <w:tc>
          <w:tcPr>
            <w:tcW w:w="1848" w:type="dxa"/>
            <w:vAlign w:val="center"/>
          </w:tcPr>
          <w:p w:rsidR="008C347C" w:rsidRDefault="00AC588F">
            <w:pPr>
              <w:jc w:val="center"/>
              <w:rPr>
                <w:rFonts w:asciiTheme="minorEastAsia" w:hAnsiTheme="minorEastAsia" w:cs="Times New Roman"/>
                <w:sz w:val="22"/>
              </w:rPr>
            </w:pPr>
            <w:r>
              <w:rPr>
                <w:rFonts w:hint="eastAsia"/>
              </w:rPr>
              <w:t>V</w:t>
            </w:r>
            <w:r>
              <w:t>ocalzoom</w:t>
            </w:r>
          </w:p>
        </w:tc>
        <w:tc>
          <w:tcPr>
            <w:tcW w:w="1848" w:type="dxa"/>
            <w:vAlign w:val="center"/>
          </w:tcPr>
          <w:p w:rsidR="008C347C" w:rsidRDefault="00AC588F">
            <w:pPr>
              <w:rPr>
                <w:rFonts w:asciiTheme="minorEastAsia" w:hAnsiTheme="minorEastAsia" w:cs="Times New Roman"/>
                <w:sz w:val="22"/>
              </w:rPr>
            </w:pPr>
            <w:r>
              <w:rPr>
                <w:rFonts w:asciiTheme="minorEastAsia" w:hAnsiTheme="minorEastAsia" w:cs="Times New Roman" w:hint="eastAsia"/>
                <w:sz w:val="22"/>
              </w:rPr>
              <w:t>创新的汽车</w:t>
            </w:r>
            <w:r>
              <w:rPr>
                <w:rFonts w:asciiTheme="minorEastAsia" w:hAnsiTheme="minorEastAsia" w:cs="Times New Roman"/>
                <w:sz w:val="22"/>
              </w:rPr>
              <w:t>语音处理系统</w:t>
            </w:r>
          </w:p>
        </w:tc>
        <w:tc>
          <w:tcPr>
            <w:tcW w:w="6288" w:type="dxa"/>
            <w:vAlign w:val="center"/>
          </w:tcPr>
          <w:p w:rsidR="008C347C" w:rsidRDefault="00AC588F">
            <w:pPr>
              <w:rPr>
                <w:rFonts w:asciiTheme="minorEastAsia" w:hAnsiTheme="minorEastAsia" w:cs="Times New Roman"/>
                <w:sz w:val="22"/>
              </w:rPr>
            </w:pPr>
            <w:r>
              <w:rPr>
                <w:rFonts w:ascii="Times New Roman" w:hAnsi="Times New Roman" w:cs="Times New Roman"/>
                <w:color w:val="000000"/>
                <w:kern w:val="0"/>
                <w:sz w:val="22"/>
              </w:rPr>
              <w:t>声音控制</w:t>
            </w:r>
            <w:r>
              <w:rPr>
                <w:rFonts w:ascii="Times New Roman" w:hAnsi="Times New Roman" w:cs="Times New Roman" w:hint="eastAsia"/>
                <w:color w:val="000000"/>
                <w:kern w:val="0"/>
                <w:sz w:val="22"/>
              </w:rPr>
              <w:t>是</w:t>
            </w:r>
            <w:r>
              <w:rPr>
                <w:rFonts w:ascii="Times New Roman" w:hAnsi="Times New Roman" w:cs="Times New Roman"/>
                <w:color w:val="000000"/>
                <w:kern w:val="0"/>
                <w:sz w:val="22"/>
              </w:rPr>
              <w:t>下一代人机通信的方向</w:t>
            </w:r>
            <w:r>
              <w:rPr>
                <w:rFonts w:ascii="Times New Roman" w:hAnsi="Times New Roman" w:cs="Times New Roman" w:hint="eastAsia"/>
                <w:color w:val="000000"/>
                <w:kern w:val="0"/>
                <w:sz w:val="22"/>
              </w:rPr>
              <w:t>，然而现在</w:t>
            </w:r>
            <w:r>
              <w:rPr>
                <w:rFonts w:ascii="Times New Roman" w:hAnsi="Times New Roman" w:cs="Times New Roman"/>
                <w:color w:val="000000"/>
                <w:kern w:val="0"/>
                <w:sz w:val="22"/>
              </w:rPr>
              <w:t>的</w:t>
            </w:r>
            <w:r>
              <w:rPr>
                <w:rFonts w:ascii="Times New Roman" w:hAnsi="Times New Roman" w:cs="Times New Roman" w:hint="eastAsia"/>
                <w:color w:val="000000"/>
                <w:kern w:val="0"/>
                <w:sz w:val="22"/>
              </w:rPr>
              <w:t>自动</w:t>
            </w:r>
            <w:r>
              <w:rPr>
                <w:rFonts w:ascii="Times New Roman" w:hAnsi="Times New Roman" w:cs="Times New Roman"/>
                <w:color w:val="000000"/>
                <w:kern w:val="0"/>
                <w:sz w:val="22"/>
              </w:rPr>
              <w:t>语音识别技术</w:t>
            </w:r>
            <w:r>
              <w:rPr>
                <w:rFonts w:ascii="Times New Roman" w:hAnsi="Times New Roman" w:cs="Times New Roman" w:hint="eastAsia"/>
                <w:color w:val="000000"/>
                <w:kern w:val="0"/>
                <w:sz w:val="22"/>
              </w:rPr>
              <w:t>只有</w:t>
            </w:r>
            <w:r>
              <w:rPr>
                <w:rFonts w:ascii="Times New Roman" w:hAnsi="Times New Roman" w:cs="Times New Roman"/>
                <w:color w:val="000000"/>
                <w:kern w:val="0"/>
                <w:sz w:val="22"/>
              </w:rPr>
              <w:t>在</w:t>
            </w:r>
            <w:r>
              <w:rPr>
                <w:rFonts w:ascii="Times New Roman" w:hAnsi="Times New Roman" w:cs="Times New Roman" w:hint="eastAsia"/>
                <w:color w:val="000000"/>
                <w:kern w:val="0"/>
                <w:sz w:val="22"/>
              </w:rPr>
              <w:t>语音</w:t>
            </w:r>
            <w:r>
              <w:rPr>
                <w:rFonts w:ascii="Times New Roman" w:hAnsi="Times New Roman" w:cs="Times New Roman"/>
                <w:color w:val="000000"/>
                <w:kern w:val="0"/>
                <w:sz w:val="22"/>
              </w:rPr>
              <w:t>清晰且</w:t>
            </w:r>
            <w:r>
              <w:rPr>
                <w:rFonts w:ascii="Times New Roman" w:hAnsi="Times New Roman" w:cs="Times New Roman" w:hint="eastAsia"/>
                <w:color w:val="000000"/>
                <w:kern w:val="0"/>
                <w:sz w:val="22"/>
              </w:rPr>
              <w:t>没有</w:t>
            </w:r>
            <w:r>
              <w:rPr>
                <w:rFonts w:ascii="Times New Roman" w:hAnsi="Times New Roman" w:cs="Times New Roman"/>
                <w:color w:val="000000"/>
                <w:kern w:val="0"/>
                <w:sz w:val="22"/>
              </w:rPr>
              <w:t>背景噪声的</w:t>
            </w:r>
            <w:r>
              <w:rPr>
                <w:rFonts w:ascii="Times New Roman" w:hAnsi="Times New Roman" w:cs="Times New Roman" w:hint="eastAsia"/>
                <w:color w:val="000000"/>
                <w:kern w:val="0"/>
                <w:sz w:val="22"/>
              </w:rPr>
              <w:t>情况</w:t>
            </w:r>
            <w:r>
              <w:rPr>
                <w:rFonts w:ascii="Times New Roman" w:hAnsi="Times New Roman" w:cs="Times New Roman"/>
                <w:color w:val="000000"/>
                <w:kern w:val="0"/>
                <w:sz w:val="22"/>
              </w:rPr>
              <w:t>下表现良好。该公司为真实生活环境中的声音控制和声音认证提供准确可靠的传感器，</w:t>
            </w:r>
            <w:r>
              <w:rPr>
                <w:rFonts w:ascii="Times New Roman" w:hAnsi="Times New Roman" w:cs="Times New Roman" w:hint="eastAsia"/>
                <w:color w:val="000000"/>
                <w:kern w:val="0"/>
                <w:sz w:val="22"/>
              </w:rPr>
              <w:t>并</w:t>
            </w:r>
            <w:r>
              <w:rPr>
                <w:rFonts w:ascii="Times New Roman" w:hAnsi="Times New Roman" w:cs="Times New Roman"/>
                <w:color w:val="000000"/>
                <w:kern w:val="0"/>
                <w:sz w:val="22"/>
              </w:rPr>
              <w:t>提供语音助理方面的核心技术。</w:t>
            </w:r>
            <w:r>
              <w:rPr>
                <w:rFonts w:ascii="Times New Roman" w:hAnsi="Times New Roman" w:cs="Times New Roman" w:hint="eastAsia"/>
                <w:color w:val="000000"/>
                <w:kern w:val="0"/>
                <w:sz w:val="22"/>
              </w:rPr>
              <w:t>该公司的</w:t>
            </w:r>
            <w:r>
              <w:rPr>
                <w:rFonts w:ascii="Times New Roman" w:hAnsi="Times New Roman" w:cs="Times New Roman" w:hint="eastAsia"/>
                <w:color w:val="000000"/>
                <w:kern w:val="0"/>
                <w:sz w:val="22"/>
              </w:rPr>
              <w:t>HMC</w:t>
            </w:r>
            <w:r>
              <w:rPr>
                <w:rFonts w:ascii="Times New Roman" w:hAnsi="Times New Roman" w:cs="Times New Roman" w:hint="eastAsia"/>
                <w:color w:val="000000"/>
                <w:kern w:val="0"/>
                <w:sz w:val="22"/>
              </w:rPr>
              <w:t>传感器</w:t>
            </w:r>
            <w:r>
              <w:rPr>
                <w:rFonts w:ascii="Times New Roman" w:hAnsi="Times New Roman" w:cs="Times New Roman"/>
                <w:color w:val="000000"/>
                <w:kern w:val="0"/>
                <w:sz w:val="22"/>
              </w:rPr>
              <w:t>是</w:t>
            </w:r>
            <w:r>
              <w:rPr>
                <w:rFonts w:ascii="Times New Roman" w:hAnsi="Times New Roman" w:cs="Times New Roman" w:hint="eastAsia"/>
                <w:color w:val="000000"/>
                <w:kern w:val="0"/>
                <w:sz w:val="22"/>
              </w:rPr>
              <w:t>一种</w:t>
            </w:r>
            <w:r>
              <w:rPr>
                <w:rFonts w:ascii="Times New Roman" w:hAnsi="Times New Roman" w:cs="Times New Roman"/>
                <w:color w:val="000000"/>
                <w:kern w:val="0"/>
                <w:sz w:val="22"/>
              </w:rPr>
              <w:t>低成本</w:t>
            </w:r>
            <w:r>
              <w:rPr>
                <w:rFonts w:ascii="Times New Roman" w:hAnsi="Times New Roman" w:cs="Times New Roman" w:hint="eastAsia"/>
                <w:color w:val="000000"/>
                <w:kern w:val="0"/>
                <w:sz w:val="22"/>
              </w:rPr>
              <w:t>、</w:t>
            </w:r>
            <w:r>
              <w:rPr>
                <w:rFonts w:ascii="Times New Roman" w:hAnsi="Times New Roman" w:cs="Times New Roman"/>
                <w:color w:val="000000"/>
                <w:kern w:val="0"/>
                <w:sz w:val="22"/>
              </w:rPr>
              <w:t>低功耗的光学传感器</w:t>
            </w:r>
            <w:r>
              <w:rPr>
                <w:rFonts w:ascii="Times New Roman" w:hAnsi="Times New Roman" w:cs="Times New Roman" w:hint="eastAsia"/>
                <w:color w:val="000000"/>
                <w:kern w:val="0"/>
                <w:sz w:val="22"/>
              </w:rPr>
              <w:t>，</w:t>
            </w:r>
            <w:r>
              <w:rPr>
                <w:rFonts w:ascii="Times New Roman" w:hAnsi="Times New Roman" w:cs="Times New Roman"/>
                <w:color w:val="000000"/>
                <w:kern w:val="0"/>
                <w:sz w:val="22"/>
              </w:rPr>
              <w:t>不需要与皮肤接触，</w:t>
            </w:r>
            <w:r>
              <w:rPr>
                <w:rFonts w:ascii="Times New Roman" w:hAnsi="Times New Roman" w:cs="Times New Roman" w:hint="eastAsia"/>
                <w:color w:val="000000"/>
                <w:kern w:val="0"/>
                <w:sz w:val="22"/>
              </w:rPr>
              <w:t>有效范围</w:t>
            </w:r>
            <w:r>
              <w:rPr>
                <w:rFonts w:ascii="Times New Roman" w:hAnsi="Times New Roman" w:cs="Times New Roman"/>
                <w:color w:val="000000"/>
                <w:kern w:val="0"/>
                <w:sz w:val="22"/>
              </w:rPr>
              <w:t>为皮肤</w:t>
            </w:r>
            <w:r>
              <w:rPr>
                <w:rFonts w:ascii="Times New Roman" w:hAnsi="Times New Roman" w:cs="Times New Roman" w:hint="eastAsia"/>
                <w:color w:val="000000"/>
                <w:kern w:val="0"/>
                <w:sz w:val="22"/>
              </w:rPr>
              <w:t>1</w:t>
            </w:r>
            <w:r>
              <w:rPr>
                <w:rFonts w:ascii="Times New Roman" w:hAnsi="Times New Roman" w:cs="Times New Roman" w:hint="eastAsia"/>
                <w:color w:val="000000"/>
                <w:kern w:val="0"/>
                <w:sz w:val="22"/>
              </w:rPr>
              <w:t>毫米</w:t>
            </w:r>
            <w:r>
              <w:rPr>
                <w:rFonts w:ascii="Times New Roman" w:hAnsi="Times New Roman" w:cs="Times New Roman"/>
                <w:color w:val="000000"/>
                <w:kern w:val="0"/>
                <w:sz w:val="22"/>
              </w:rPr>
              <w:t>至</w:t>
            </w:r>
            <w:r>
              <w:rPr>
                <w:rFonts w:ascii="Times New Roman" w:hAnsi="Times New Roman" w:cs="Times New Roman" w:hint="eastAsia"/>
                <w:color w:val="000000"/>
                <w:kern w:val="0"/>
                <w:sz w:val="22"/>
              </w:rPr>
              <w:t>1</w:t>
            </w:r>
            <w:r>
              <w:rPr>
                <w:rFonts w:ascii="Times New Roman" w:hAnsi="Times New Roman" w:cs="Times New Roman" w:hint="eastAsia"/>
                <w:color w:val="000000"/>
                <w:kern w:val="0"/>
                <w:sz w:val="22"/>
              </w:rPr>
              <w:t>米处。通过</w:t>
            </w:r>
            <w:r>
              <w:rPr>
                <w:rFonts w:ascii="Times New Roman" w:hAnsi="Times New Roman" w:cs="Times New Roman"/>
                <w:color w:val="000000"/>
                <w:kern w:val="0"/>
                <w:sz w:val="22"/>
              </w:rPr>
              <w:t>测量</w:t>
            </w:r>
            <w:r>
              <w:rPr>
                <w:rFonts w:ascii="Times New Roman" w:hAnsi="Times New Roman" w:cs="Times New Roman" w:hint="eastAsia"/>
                <w:color w:val="000000"/>
                <w:kern w:val="0"/>
                <w:sz w:val="22"/>
              </w:rPr>
              <w:t>面部皮肤</w:t>
            </w:r>
            <w:r>
              <w:rPr>
                <w:rFonts w:ascii="Times New Roman" w:hAnsi="Times New Roman" w:cs="Times New Roman"/>
                <w:color w:val="000000"/>
                <w:kern w:val="0"/>
                <w:sz w:val="22"/>
              </w:rPr>
              <w:t>在</w:t>
            </w:r>
            <w:r>
              <w:rPr>
                <w:rFonts w:ascii="Times New Roman" w:hAnsi="Times New Roman" w:cs="Times New Roman" w:hint="eastAsia"/>
                <w:color w:val="000000"/>
                <w:kern w:val="0"/>
                <w:sz w:val="22"/>
              </w:rPr>
              <w:t>口腔</w:t>
            </w:r>
            <w:r>
              <w:rPr>
                <w:rFonts w:ascii="Times New Roman" w:hAnsi="Times New Roman" w:cs="Times New Roman"/>
                <w:color w:val="000000"/>
                <w:kern w:val="0"/>
                <w:sz w:val="22"/>
              </w:rPr>
              <w:t>、</w:t>
            </w:r>
            <w:r>
              <w:rPr>
                <w:rFonts w:ascii="Times New Roman" w:hAnsi="Times New Roman" w:cs="Times New Roman" w:hint="eastAsia"/>
                <w:color w:val="000000"/>
                <w:kern w:val="0"/>
                <w:sz w:val="22"/>
              </w:rPr>
              <w:t>嘴唇</w:t>
            </w:r>
            <w:r>
              <w:rPr>
                <w:rFonts w:ascii="Times New Roman" w:hAnsi="Times New Roman" w:cs="Times New Roman"/>
                <w:color w:val="000000"/>
                <w:kern w:val="0"/>
                <w:sz w:val="22"/>
              </w:rPr>
              <w:t>、</w:t>
            </w:r>
            <w:r>
              <w:rPr>
                <w:rFonts w:ascii="Times New Roman" w:hAnsi="Times New Roman" w:cs="Times New Roman" w:hint="eastAsia"/>
                <w:color w:val="000000"/>
                <w:kern w:val="0"/>
                <w:sz w:val="22"/>
              </w:rPr>
              <w:t>脸颊</w:t>
            </w:r>
            <w:r>
              <w:rPr>
                <w:rFonts w:ascii="Times New Roman" w:hAnsi="Times New Roman" w:cs="Times New Roman"/>
                <w:color w:val="000000"/>
                <w:kern w:val="0"/>
                <w:sz w:val="22"/>
              </w:rPr>
              <w:t>、</w:t>
            </w:r>
            <w:r>
              <w:rPr>
                <w:rFonts w:ascii="Times New Roman" w:hAnsi="Times New Roman" w:cs="Times New Roman" w:hint="eastAsia"/>
                <w:color w:val="000000"/>
                <w:kern w:val="0"/>
                <w:sz w:val="22"/>
              </w:rPr>
              <w:t>脖子</w:t>
            </w:r>
            <w:r>
              <w:rPr>
                <w:rFonts w:ascii="Times New Roman" w:hAnsi="Times New Roman" w:cs="Times New Roman"/>
                <w:color w:val="000000"/>
                <w:kern w:val="0"/>
                <w:sz w:val="22"/>
              </w:rPr>
              <w:t>和喉咙等</w:t>
            </w:r>
            <w:r>
              <w:rPr>
                <w:rFonts w:ascii="Times New Roman" w:hAnsi="Times New Roman" w:cs="Times New Roman" w:hint="eastAsia"/>
                <w:color w:val="000000"/>
                <w:kern w:val="0"/>
                <w:sz w:val="22"/>
              </w:rPr>
              <w:t>部位</w:t>
            </w:r>
            <w:r>
              <w:rPr>
                <w:rFonts w:ascii="Times New Roman" w:hAnsi="Times New Roman" w:cs="Times New Roman"/>
                <w:color w:val="000000"/>
                <w:kern w:val="0"/>
                <w:sz w:val="22"/>
              </w:rPr>
              <w:t>震动</w:t>
            </w:r>
            <w:r>
              <w:rPr>
                <w:rFonts w:ascii="Times New Roman" w:hAnsi="Times New Roman" w:cs="Times New Roman" w:hint="eastAsia"/>
                <w:color w:val="000000"/>
                <w:kern w:val="0"/>
                <w:sz w:val="22"/>
              </w:rPr>
              <w:t>，</w:t>
            </w:r>
            <w:r>
              <w:rPr>
                <w:rFonts w:ascii="Times New Roman" w:hAnsi="Times New Roman" w:cs="Times New Roman"/>
                <w:color w:val="000000"/>
                <w:kern w:val="0"/>
                <w:sz w:val="22"/>
              </w:rPr>
              <w:t>传感器将这些震动信号转化为</w:t>
            </w:r>
            <w:r>
              <w:rPr>
                <w:rFonts w:ascii="Times New Roman" w:hAnsi="Times New Roman" w:cs="Times New Roman" w:hint="eastAsia"/>
                <w:color w:val="000000"/>
                <w:kern w:val="0"/>
                <w:sz w:val="22"/>
              </w:rPr>
              <w:t>音频信号，进而</w:t>
            </w:r>
            <w:r>
              <w:rPr>
                <w:rFonts w:ascii="Times New Roman" w:hAnsi="Times New Roman" w:cs="Times New Roman"/>
                <w:color w:val="000000"/>
                <w:kern w:val="0"/>
                <w:sz w:val="22"/>
              </w:rPr>
              <w:t>免疫噪声信号</w:t>
            </w:r>
            <w:r>
              <w:rPr>
                <w:rFonts w:ascii="Times New Roman" w:hAnsi="Times New Roman" w:cs="Times New Roman" w:hint="eastAsia"/>
                <w:color w:val="000000"/>
                <w:kern w:val="0"/>
                <w:sz w:val="22"/>
              </w:rPr>
              <w:t>，</w:t>
            </w:r>
            <w:r>
              <w:rPr>
                <w:rFonts w:ascii="Times New Roman" w:hAnsi="Times New Roman" w:cs="Times New Roman"/>
                <w:color w:val="000000"/>
                <w:kern w:val="0"/>
                <w:sz w:val="22"/>
              </w:rPr>
              <w:t>有很强的抗</w:t>
            </w:r>
            <w:r>
              <w:rPr>
                <w:rFonts w:ascii="Times New Roman" w:hAnsi="Times New Roman" w:cs="Times New Roman" w:hint="eastAsia"/>
                <w:color w:val="000000"/>
                <w:kern w:val="0"/>
                <w:sz w:val="22"/>
              </w:rPr>
              <w:t>噪能力</w:t>
            </w:r>
            <w:r>
              <w:rPr>
                <w:rFonts w:ascii="Times New Roman" w:hAnsi="Times New Roman" w:cs="Times New Roman"/>
                <w:color w:val="000000"/>
                <w:kern w:val="0"/>
                <w:sz w:val="22"/>
              </w:rPr>
              <w:t>。</w:t>
            </w:r>
            <w:r>
              <w:rPr>
                <w:rFonts w:ascii="Times New Roman" w:hAnsi="Times New Roman" w:cs="Times New Roman" w:hint="eastAsia"/>
                <w:color w:val="000000"/>
                <w:kern w:val="0"/>
                <w:sz w:val="22"/>
              </w:rPr>
              <w:t>公司目前</w:t>
            </w:r>
            <w:r>
              <w:rPr>
                <w:rFonts w:ascii="Times New Roman" w:hAnsi="Times New Roman" w:cs="Times New Roman"/>
                <w:color w:val="000000"/>
                <w:kern w:val="0"/>
                <w:sz w:val="22"/>
              </w:rPr>
              <w:t>推出了汽车控制解决方案、</w:t>
            </w:r>
            <w:r>
              <w:rPr>
                <w:rFonts w:ascii="Times New Roman" w:hAnsi="Times New Roman" w:cs="Times New Roman" w:hint="eastAsia"/>
                <w:color w:val="000000"/>
                <w:kern w:val="0"/>
                <w:sz w:val="22"/>
              </w:rPr>
              <w:t>专业</w:t>
            </w:r>
            <w:r>
              <w:rPr>
                <w:rFonts w:ascii="Times New Roman" w:hAnsi="Times New Roman" w:cs="Times New Roman"/>
                <w:color w:val="000000"/>
                <w:kern w:val="0"/>
                <w:sz w:val="22"/>
              </w:rPr>
              <w:t>的耳机和</w:t>
            </w:r>
            <w:r>
              <w:rPr>
                <w:rFonts w:ascii="Times New Roman" w:hAnsi="Times New Roman" w:cs="Times New Roman" w:hint="eastAsia"/>
                <w:color w:val="000000"/>
                <w:kern w:val="0"/>
                <w:sz w:val="22"/>
              </w:rPr>
              <w:t>可穿戴设备解决</w:t>
            </w:r>
            <w:r>
              <w:rPr>
                <w:rFonts w:ascii="Times New Roman" w:hAnsi="Times New Roman" w:cs="Times New Roman"/>
                <w:color w:val="000000"/>
                <w:kern w:val="0"/>
                <w:sz w:val="22"/>
              </w:rPr>
              <w:t>方案</w:t>
            </w:r>
            <w:r>
              <w:rPr>
                <w:rFonts w:ascii="Times New Roman" w:hAnsi="Times New Roman" w:cs="Times New Roman" w:hint="eastAsia"/>
                <w:color w:val="000000"/>
                <w:kern w:val="0"/>
                <w:sz w:val="22"/>
              </w:rPr>
              <w:t>、访问</w:t>
            </w:r>
            <w:r>
              <w:rPr>
                <w:rFonts w:ascii="Times New Roman" w:hAnsi="Times New Roman" w:cs="Times New Roman"/>
                <w:color w:val="000000"/>
                <w:kern w:val="0"/>
                <w:sz w:val="22"/>
              </w:rPr>
              <w:t>控制和</w:t>
            </w:r>
            <w:r>
              <w:rPr>
                <w:rFonts w:ascii="Times New Roman" w:hAnsi="Times New Roman" w:cs="Times New Roman" w:hint="eastAsia"/>
                <w:color w:val="000000"/>
                <w:kern w:val="0"/>
                <w:sz w:val="22"/>
              </w:rPr>
              <w:t>智能</w:t>
            </w:r>
            <w:r>
              <w:rPr>
                <w:rFonts w:ascii="Times New Roman" w:hAnsi="Times New Roman" w:cs="Times New Roman"/>
                <w:color w:val="000000"/>
                <w:kern w:val="0"/>
                <w:sz w:val="22"/>
              </w:rPr>
              <w:t>家居方案。</w:t>
            </w:r>
          </w:p>
        </w:tc>
        <w:tc>
          <w:tcPr>
            <w:tcW w:w="2863" w:type="dxa"/>
          </w:tcPr>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需要融资</w:t>
            </w:r>
          </w:p>
          <w:p w:rsidR="008C347C" w:rsidRDefault="00AC588F">
            <w:pPr>
              <w:rPr>
                <w:rFonts w:asciiTheme="minorEastAsia" w:hAnsiTheme="minorEastAsia" w:cs="Times New Roman"/>
                <w:color w:val="000000"/>
                <w:kern w:val="0"/>
                <w:sz w:val="22"/>
              </w:rPr>
            </w:pPr>
            <w:r>
              <w:rPr>
                <w:rFonts w:asciiTheme="minorEastAsia" w:hAnsiTheme="minorEastAsia" w:cs="Times New Roman"/>
                <w:color w:val="000000"/>
                <w:kern w:val="0"/>
                <w:sz w:val="22"/>
              </w:rPr>
              <w:t>投前估值：</w:t>
            </w:r>
            <w:r>
              <w:rPr>
                <w:rFonts w:asciiTheme="minorEastAsia" w:hAnsiTheme="minorEastAsia" w:cs="Times New Roman"/>
                <w:color w:val="000000"/>
                <w:kern w:val="0"/>
                <w:sz w:val="22"/>
              </w:rPr>
              <w:t>4000</w:t>
            </w:r>
            <w:r>
              <w:rPr>
                <w:rFonts w:asciiTheme="minorEastAsia" w:hAnsiTheme="minorEastAsia" w:cs="Times New Roman"/>
                <w:color w:val="000000"/>
                <w:kern w:val="0"/>
                <w:sz w:val="22"/>
              </w:rPr>
              <w:t>万美元</w:t>
            </w:r>
          </w:p>
          <w:p w:rsidR="008C347C" w:rsidRDefault="00AC588F">
            <w:pPr>
              <w:widowControl/>
              <w:rPr>
                <w:rFonts w:asciiTheme="minorEastAsia" w:hAnsiTheme="minorEastAsia" w:cs="Times New Roman"/>
                <w:color w:val="000000"/>
                <w:kern w:val="0"/>
                <w:sz w:val="22"/>
              </w:rPr>
            </w:pPr>
            <w:r>
              <w:rPr>
                <w:rFonts w:asciiTheme="minorEastAsia" w:hAnsiTheme="minorEastAsia" w:cs="Times New Roman"/>
                <w:color w:val="000000"/>
                <w:kern w:val="0"/>
                <w:sz w:val="22"/>
              </w:rPr>
              <w:t>2017</w:t>
            </w:r>
            <w:r>
              <w:rPr>
                <w:rFonts w:asciiTheme="minorEastAsia" w:hAnsiTheme="minorEastAsia" w:cs="Times New Roman"/>
                <w:color w:val="000000"/>
                <w:kern w:val="0"/>
                <w:sz w:val="22"/>
              </w:rPr>
              <w:t>年将是销售的第一年，预计</w:t>
            </w:r>
            <w:r>
              <w:rPr>
                <w:rFonts w:asciiTheme="minorEastAsia" w:hAnsiTheme="minorEastAsia" w:cs="Times New Roman"/>
                <w:color w:val="000000"/>
                <w:kern w:val="0"/>
                <w:sz w:val="22"/>
              </w:rPr>
              <w:t>2017</w:t>
            </w:r>
            <w:r>
              <w:rPr>
                <w:rFonts w:asciiTheme="minorEastAsia" w:hAnsiTheme="minorEastAsia" w:cs="Times New Roman"/>
                <w:color w:val="000000"/>
                <w:kern w:val="0"/>
                <w:sz w:val="22"/>
              </w:rPr>
              <w:t>年第四季度销售额将达到</w:t>
            </w:r>
            <w:r>
              <w:rPr>
                <w:rFonts w:asciiTheme="minorEastAsia" w:hAnsiTheme="minorEastAsia" w:cs="Times New Roman"/>
                <w:color w:val="000000"/>
                <w:kern w:val="0"/>
                <w:sz w:val="22"/>
              </w:rPr>
              <w:t>100</w:t>
            </w:r>
            <w:r>
              <w:rPr>
                <w:rFonts w:asciiTheme="minorEastAsia" w:hAnsiTheme="minorEastAsia" w:cs="Times New Roman"/>
                <w:color w:val="000000"/>
                <w:kern w:val="0"/>
                <w:sz w:val="22"/>
              </w:rPr>
              <w:t>万美元</w:t>
            </w:r>
            <w:r>
              <w:rPr>
                <w:rFonts w:asciiTheme="minorEastAsia" w:hAnsiTheme="minorEastAsia" w:cs="Times New Roman" w:hint="eastAsia"/>
                <w:color w:val="000000"/>
                <w:kern w:val="0"/>
                <w:sz w:val="22"/>
              </w:rPr>
              <w:t>。</w:t>
            </w:r>
          </w:p>
        </w:tc>
      </w:tr>
      <w:tr w:rsidR="008C347C">
        <w:trPr>
          <w:trHeight w:val="844"/>
          <w:jc w:val="center"/>
        </w:trPr>
        <w:tc>
          <w:tcPr>
            <w:tcW w:w="1327" w:type="dxa"/>
            <w:vAlign w:val="center"/>
          </w:tcPr>
          <w:p w:rsidR="008C347C" w:rsidRDefault="00AC588F">
            <w:pPr>
              <w:jc w:val="center"/>
              <w:rPr>
                <w:rFonts w:ascii="Arial" w:hAnsi="Arial" w:cs="Arial"/>
                <w:sz w:val="22"/>
              </w:rPr>
            </w:pPr>
            <w:r>
              <w:rPr>
                <w:rFonts w:ascii="Arial" w:hAnsi="Arial" w:cs="Arial"/>
                <w:sz w:val="22"/>
              </w:rPr>
              <w:t>C11</w:t>
            </w:r>
          </w:p>
        </w:tc>
        <w:tc>
          <w:tcPr>
            <w:tcW w:w="1848" w:type="dxa"/>
            <w:vAlign w:val="center"/>
          </w:tcPr>
          <w:p w:rsidR="008C347C" w:rsidRDefault="00AC588F">
            <w:pPr>
              <w:jc w:val="center"/>
              <w:rPr>
                <w:rFonts w:ascii="Arial" w:hAnsi="Arial" w:cs="Arial"/>
              </w:rPr>
            </w:pPr>
            <w:r>
              <w:rPr>
                <w:rFonts w:ascii="Arial" w:hAnsi="Arial" w:cs="Arial"/>
              </w:rPr>
              <w:t>Sinope</w:t>
            </w:r>
          </w:p>
        </w:tc>
        <w:tc>
          <w:tcPr>
            <w:tcW w:w="1848" w:type="dxa"/>
            <w:vAlign w:val="center"/>
          </w:tcPr>
          <w:p w:rsidR="008C347C" w:rsidRDefault="00AC588F">
            <w:pPr>
              <w:jc w:val="center"/>
              <w:rPr>
                <w:rFonts w:ascii="Arial" w:hAnsi="Arial" w:cs="Arial"/>
                <w:sz w:val="22"/>
              </w:rPr>
            </w:pPr>
            <w:r>
              <w:rPr>
                <w:rFonts w:ascii="Arial" w:hAnsi="Arial" w:cs="Arial"/>
                <w:sz w:val="22"/>
              </w:rPr>
              <w:t>企业信息安全系统</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Sinope</w:t>
            </w:r>
            <w:r>
              <w:rPr>
                <w:rFonts w:ascii="Arial" w:hAnsi="Arial" w:cs="Arial"/>
                <w:color w:val="000000"/>
                <w:kern w:val="0"/>
                <w:sz w:val="22"/>
              </w:rPr>
              <w:t>开发了一个防篡改安全环境，作为企业的整体</w:t>
            </w:r>
            <w:r>
              <w:rPr>
                <w:rFonts w:ascii="Arial" w:hAnsi="Arial" w:cs="Arial"/>
                <w:color w:val="000000"/>
                <w:kern w:val="0"/>
                <w:sz w:val="22"/>
              </w:rPr>
              <w:t>“</w:t>
            </w:r>
            <w:r>
              <w:rPr>
                <w:rFonts w:ascii="Arial" w:hAnsi="Arial" w:cs="Arial"/>
                <w:color w:val="000000"/>
                <w:kern w:val="0"/>
                <w:sz w:val="22"/>
              </w:rPr>
              <w:t>免疫系统</w:t>
            </w:r>
            <w:r>
              <w:rPr>
                <w:rFonts w:ascii="Arial" w:hAnsi="Arial" w:cs="Arial"/>
                <w:color w:val="000000"/>
                <w:kern w:val="0"/>
                <w:sz w:val="22"/>
              </w:rPr>
              <w:t>”</w:t>
            </w:r>
            <w:r>
              <w:rPr>
                <w:rFonts w:ascii="Arial" w:hAnsi="Arial" w:cs="Arial"/>
                <w:color w:val="000000"/>
                <w:kern w:val="0"/>
                <w:sz w:val="22"/>
              </w:rPr>
              <w:t>。</w:t>
            </w:r>
            <w:r>
              <w:rPr>
                <w:rFonts w:ascii="Arial" w:hAnsi="Arial" w:cs="Arial"/>
                <w:color w:val="000000"/>
                <w:kern w:val="0"/>
                <w:sz w:val="22"/>
              </w:rPr>
              <w:t xml:space="preserve"> </w:t>
            </w:r>
            <w:r>
              <w:rPr>
                <w:rFonts w:ascii="Arial" w:hAnsi="Arial" w:cs="Arial"/>
                <w:color w:val="000000"/>
                <w:kern w:val="0"/>
                <w:sz w:val="22"/>
              </w:rPr>
              <w:t>允许公司在无风险的环境中运行，并具有最大的舒适度。</w:t>
            </w:r>
            <w:r>
              <w:rPr>
                <w:rFonts w:ascii="Arial" w:hAnsi="Arial" w:cs="Arial"/>
                <w:color w:val="000000"/>
                <w:kern w:val="0"/>
                <w:sz w:val="22"/>
              </w:rPr>
              <w:t xml:space="preserve"> </w:t>
            </w:r>
            <w:r>
              <w:rPr>
                <w:rFonts w:ascii="Arial" w:hAnsi="Arial" w:cs="Arial"/>
                <w:color w:val="000000"/>
                <w:kern w:val="0"/>
                <w:sz w:val="22"/>
              </w:rPr>
              <w:t>该解决方案包括</w:t>
            </w:r>
            <w:r>
              <w:rPr>
                <w:rFonts w:ascii="Arial" w:hAnsi="Arial" w:cs="Arial"/>
                <w:color w:val="000000"/>
                <w:kern w:val="0"/>
                <w:sz w:val="22"/>
              </w:rPr>
              <w:t>USB</w:t>
            </w:r>
            <w:r>
              <w:rPr>
                <w:rFonts w:ascii="Arial" w:hAnsi="Arial" w:cs="Arial"/>
                <w:color w:val="000000"/>
                <w:kern w:val="0"/>
                <w:sz w:val="22"/>
              </w:rPr>
              <w:t>设备，移动加密电话和安全的私有云。</w:t>
            </w:r>
          </w:p>
          <w:p w:rsidR="008C347C" w:rsidRDefault="00AC588F">
            <w:pPr>
              <w:rPr>
                <w:rFonts w:ascii="Arial" w:hAnsi="Arial" w:cs="Arial"/>
                <w:color w:val="000000"/>
                <w:kern w:val="0"/>
                <w:sz w:val="22"/>
              </w:rPr>
            </w:pPr>
            <w:r>
              <w:rPr>
                <w:rFonts w:ascii="Arial" w:hAnsi="Arial" w:cs="Arial"/>
                <w:color w:val="000000"/>
                <w:kern w:val="0"/>
                <w:sz w:val="22"/>
              </w:rPr>
              <w:t>Sinope</w:t>
            </w:r>
            <w:r>
              <w:rPr>
                <w:rFonts w:ascii="Arial" w:hAnsi="Arial" w:cs="Arial"/>
                <w:color w:val="000000"/>
                <w:kern w:val="0"/>
                <w:sz w:val="22"/>
              </w:rPr>
              <w:t>销售其解决方案的数量超过预期，并正在与一家全球知名企业进行战略合作开发</w:t>
            </w:r>
            <w:r>
              <w:rPr>
                <w:rFonts w:ascii="Arial" w:hAnsi="Arial" w:cs="Arial"/>
                <w:color w:val="000000"/>
                <w:kern w:val="0"/>
                <w:sz w:val="22"/>
              </w:rPr>
              <w:t>Sinope2.0</w:t>
            </w:r>
            <w:r>
              <w:rPr>
                <w:rFonts w:ascii="Arial" w:hAnsi="Arial" w:cs="Arial"/>
                <w:color w:val="000000"/>
                <w:kern w:val="0"/>
                <w:sz w:val="22"/>
              </w:rPr>
              <w:t>。</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400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公司已经开了</w:t>
            </w:r>
            <w:r>
              <w:rPr>
                <w:rFonts w:ascii="Arial" w:hAnsi="Arial" w:cs="Arial"/>
                <w:color w:val="000000"/>
                <w:kern w:val="0"/>
                <w:sz w:val="22"/>
              </w:rPr>
              <w:t>400</w:t>
            </w:r>
            <w:r>
              <w:rPr>
                <w:rFonts w:ascii="Arial" w:hAnsi="Arial" w:cs="Arial"/>
                <w:color w:val="000000"/>
                <w:kern w:val="0"/>
                <w:sz w:val="22"/>
              </w:rPr>
              <w:t>万美元，其中有</w:t>
            </w:r>
            <w:r>
              <w:rPr>
                <w:rFonts w:ascii="Arial" w:hAnsi="Arial" w:cs="Arial"/>
                <w:color w:val="000000"/>
                <w:kern w:val="0"/>
                <w:sz w:val="22"/>
              </w:rPr>
              <w:t>130</w:t>
            </w:r>
            <w:r>
              <w:rPr>
                <w:rFonts w:ascii="Arial" w:hAnsi="Arial" w:cs="Arial"/>
                <w:color w:val="000000"/>
                <w:kern w:val="0"/>
                <w:sz w:val="22"/>
              </w:rPr>
              <w:t>万的担保</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在收到投资之前，该公司超出其销售目标，目前正在努力增加销售额</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多元化的团队，结合战略，安全，管理和品牌的专业知识和追踪记录。</w:t>
            </w:r>
            <w:r>
              <w:rPr>
                <w:rFonts w:ascii="Arial" w:hAnsi="Arial" w:cs="Arial"/>
                <w:color w:val="000000"/>
                <w:kern w:val="0"/>
                <w:sz w:val="22"/>
              </w:rPr>
              <w:t xml:space="preserve"> </w:t>
            </w:r>
            <w:r>
              <w:rPr>
                <w:rFonts w:ascii="Arial" w:hAnsi="Arial" w:cs="Arial"/>
                <w:color w:val="000000"/>
                <w:kern w:val="0"/>
                <w:sz w:val="22"/>
              </w:rPr>
              <w:t>包括来自以</w:t>
            </w:r>
            <w:r>
              <w:rPr>
                <w:rFonts w:ascii="Arial" w:hAnsi="Arial" w:cs="Arial"/>
                <w:color w:val="000000"/>
                <w:kern w:val="0"/>
                <w:sz w:val="22"/>
              </w:rPr>
              <w:lastRenderedPageBreak/>
              <w:t>色列情报机构的领先安全专家，包括以色列总理府前</w:t>
            </w:r>
            <w:r>
              <w:rPr>
                <w:rFonts w:ascii="Arial" w:hAnsi="Arial" w:cs="Arial"/>
                <w:color w:val="000000"/>
                <w:kern w:val="0"/>
                <w:sz w:val="22"/>
              </w:rPr>
              <w:t>CTO</w:t>
            </w:r>
            <w:r>
              <w:rPr>
                <w:rFonts w:ascii="Arial" w:hAnsi="Arial" w:cs="Arial"/>
                <w:color w:val="000000"/>
                <w:kern w:val="0"/>
                <w:sz w:val="22"/>
              </w:rPr>
              <w:t>。</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lastRenderedPageBreak/>
              <w:t>C12</w:t>
            </w:r>
          </w:p>
        </w:tc>
        <w:tc>
          <w:tcPr>
            <w:tcW w:w="1848" w:type="dxa"/>
            <w:vAlign w:val="center"/>
          </w:tcPr>
          <w:p w:rsidR="008C347C" w:rsidRDefault="00AC588F">
            <w:pPr>
              <w:jc w:val="center"/>
              <w:rPr>
                <w:rFonts w:ascii="Arial" w:hAnsi="Arial" w:cs="Arial"/>
              </w:rPr>
            </w:pPr>
            <w:r>
              <w:rPr>
                <w:rFonts w:ascii="Arial" w:hAnsi="Arial" w:cs="Arial"/>
              </w:rPr>
              <w:t>Ain</w:t>
            </w:r>
          </w:p>
        </w:tc>
        <w:tc>
          <w:tcPr>
            <w:tcW w:w="1848" w:type="dxa"/>
            <w:vAlign w:val="center"/>
          </w:tcPr>
          <w:p w:rsidR="008C347C" w:rsidRDefault="00AC588F">
            <w:pPr>
              <w:jc w:val="center"/>
              <w:rPr>
                <w:rFonts w:ascii="Arial" w:hAnsi="Arial" w:cs="Arial"/>
                <w:sz w:val="22"/>
              </w:rPr>
            </w:pPr>
            <w:r>
              <w:rPr>
                <w:rFonts w:ascii="Arial" w:hAnsi="Arial" w:cs="Arial"/>
                <w:color w:val="000000"/>
                <w:kern w:val="0"/>
                <w:sz w:val="22"/>
              </w:rPr>
              <w:t>预测公司内部威胁的创新系统</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根据客户的日志和数据，内部（</w:t>
            </w:r>
            <w:r>
              <w:rPr>
                <w:rFonts w:ascii="Arial" w:hAnsi="Arial" w:cs="Arial"/>
                <w:color w:val="000000"/>
                <w:kern w:val="0"/>
                <w:sz w:val="22"/>
              </w:rPr>
              <w:t>HR</w:t>
            </w:r>
            <w:r>
              <w:rPr>
                <w:rFonts w:ascii="Arial" w:hAnsi="Arial" w:cs="Arial"/>
                <w:color w:val="000000"/>
                <w:kern w:val="0"/>
                <w:sz w:val="22"/>
              </w:rPr>
              <w:t>元数据）和外部（公司和公共）来源的综合数据输入，高级数学和水晶球排名方法预测公司内部威胁的创新系统。</w:t>
            </w:r>
          </w:p>
          <w:p w:rsidR="008C347C" w:rsidRDefault="00AC588F">
            <w:pPr>
              <w:rPr>
                <w:rFonts w:ascii="Arial" w:hAnsi="Arial" w:cs="Arial"/>
                <w:color w:val="000000"/>
                <w:kern w:val="0"/>
                <w:sz w:val="22"/>
              </w:rPr>
            </w:pPr>
            <w:r>
              <w:rPr>
                <w:rFonts w:ascii="Arial" w:hAnsi="Arial" w:cs="Arial"/>
                <w:color w:val="000000"/>
                <w:kern w:val="0"/>
                <w:sz w:val="22"/>
              </w:rPr>
              <w:t>该解决方案概述并预测内部人员恶意或疏忽的活动，基于机器学习，行为分析，统计，概率，众包等方法。</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150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经验丰富的团队</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先进的机器学习算法建立初始预测分数（</w:t>
            </w:r>
            <w:r>
              <w:rPr>
                <w:rFonts w:ascii="Arial" w:hAnsi="Arial" w:cs="Arial"/>
                <w:color w:val="000000"/>
                <w:kern w:val="0"/>
                <w:sz w:val="22"/>
              </w:rPr>
              <w:t>IPS</w:t>
            </w:r>
            <w:r>
              <w:rPr>
                <w:rFonts w:ascii="Arial" w:hAnsi="Arial" w:cs="Arial"/>
                <w:color w:val="000000"/>
                <w:kern w:val="0"/>
                <w:sz w:val="22"/>
              </w:rPr>
              <w:t>）并随时间</w:t>
            </w:r>
            <w:r>
              <w:rPr>
                <w:rFonts w:ascii="Arial" w:hAnsi="Arial" w:cs="Arial"/>
                <w:color w:val="000000"/>
                <w:kern w:val="0"/>
                <w:sz w:val="22"/>
              </w:rPr>
              <w:t>“</w:t>
            </w:r>
            <w:r>
              <w:rPr>
                <w:rFonts w:ascii="Arial" w:hAnsi="Arial" w:cs="Arial"/>
                <w:color w:val="000000"/>
                <w:kern w:val="0"/>
                <w:sz w:val="22"/>
              </w:rPr>
              <w:t>学习</w:t>
            </w:r>
            <w:r>
              <w:rPr>
                <w:rFonts w:ascii="Arial" w:hAnsi="Arial" w:cs="Arial"/>
                <w:color w:val="000000"/>
                <w:kern w:val="0"/>
                <w:sz w:val="22"/>
              </w:rPr>
              <w:t>”</w:t>
            </w:r>
            <w:r>
              <w:rPr>
                <w:rFonts w:ascii="Arial" w:hAnsi="Arial" w:cs="Arial"/>
                <w:color w:val="000000"/>
                <w:kern w:val="0"/>
                <w:sz w:val="22"/>
              </w:rPr>
              <w:t>以减少误报。</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使用模糊逻辑和免费因素，系统确定并报告最终预测分数（</w:t>
            </w:r>
            <w:r>
              <w:rPr>
                <w:rFonts w:ascii="Arial" w:hAnsi="Arial" w:cs="Arial"/>
                <w:color w:val="000000"/>
                <w:kern w:val="0"/>
                <w:sz w:val="22"/>
              </w:rPr>
              <w:t>FPS</w:t>
            </w:r>
            <w:r>
              <w:rPr>
                <w:rFonts w:ascii="Arial" w:hAnsi="Arial" w:cs="Arial"/>
                <w:color w:val="000000"/>
                <w:kern w:val="0"/>
                <w:sz w:val="22"/>
              </w:rPr>
              <w:t>）</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可扩展的用户友好型技术，与现有系统配合工作，为员工活动提供深入分析，提高组织安全性和效率。</w:t>
            </w:r>
          </w:p>
        </w:tc>
      </w:tr>
      <w:tr w:rsidR="008C347C">
        <w:trPr>
          <w:trHeight w:val="702"/>
          <w:jc w:val="center"/>
        </w:trPr>
        <w:tc>
          <w:tcPr>
            <w:tcW w:w="1327" w:type="dxa"/>
            <w:vAlign w:val="center"/>
          </w:tcPr>
          <w:p w:rsidR="008C347C" w:rsidRDefault="00AC588F">
            <w:pPr>
              <w:jc w:val="center"/>
              <w:rPr>
                <w:rFonts w:ascii="Arial" w:hAnsi="Arial" w:cs="Arial"/>
                <w:sz w:val="22"/>
              </w:rPr>
            </w:pPr>
            <w:r>
              <w:rPr>
                <w:rFonts w:ascii="Arial" w:hAnsi="Arial" w:cs="Arial"/>
                <w:sz w:val="22"/>
              </w:rPr>
              <w:t>C13</w:t>
            </w:r>
          </w:p>
        </w:tc>
        <w:tc>
          <w:tcPr>
            <w:tcW w:w="1848" w:type="dxa"/>
            <w:vAlign w:val="center"/>
          </w:tcPr>
          <w:p w:rsidR="008C347C" w:rsidRDefault="00AC588F">
            <w:pPr>
              <w:jc w:val="center"/>
              <w:rPr>
                <w:rFonts w:ascii="Arial" w:hAnsi="Arial" w:cs="Arial"/>
              </w:rPr>
            </w:pPr>
            <w:r>
              <w:rPr>
                <w:rFonts w:ascii="Arial" w:hAnsi="Arial" w:cs="Arial"/>
              </w:rPr>
              <w:t>Zaurak</w:t>
            </w:r>
          </w:p>
        </w:tc>
        <w:tc>
          <w:tcPr>
            <w:tcW w:w="1848" w:type="dxa"/>
            <w:vAlign w:val="center"/>
          </w:tcPr>
          <w:p w:rsidR="008C347C" w:rsidRDefault="00AC588F">
            <w:pPr>
              <w:jc w:val="center"/>
              <w:rPr>
                <w:rFonts w:ascii="Arial" w:hAnsi="Arial" w:cs="Arial"/>
                <w:sz w:val="22"/>
              </w:rPr>
            </w:pPr>
            <w:r>
              <w:rPr>
                <w:rFonts w:ascii="Arial" w:hAnsi="Arial" w:cs="Arial"/>
                <w:color w:val="000000"/>
                <w:kern w:val="0"/>
                <w:sz w:val="22"/>
              </w:rPr>
              <w:t>数据库条目匹配自动化系统</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使用</w:t>
            </w:r>
            <w:r>
              <w:rPr>
                <w:rFonts w:ascii="Arial" w:hAnsi="Arial" w:cs="Arial"/>
                <w:color w:val="000000"/>
                <w:kern w:val="0"/>
                <w:sz w:val="22"/>
              </w:rPr>
              <w:t>AI</w:t>
            </w:r>
            <w:r>
              <w:rPr>
                <w:rFonts w:ascii="Arial" w:hAnsi="Arial" w:cs="Arial"/>
                <w:color w:val="000000"/>
                <w:kern w:val="0"/>
                <w:sz w:val="22"/>
              </w:rPr>
              <w:t>和高级数学的完全自动化系统用于数据库条目匹配。</w:t>
            </w:r>
            <w:r>
              <w:rPr>
                <w:rFonts w:ascii="Arial" w:hAnsi="Arial" w:cs="Arial"/>
                <w:color w:val="000000"/>
                <w:kern w:val="0"/>
                <w:sz w:val="22"/>
              </w:rPr>
              <w:t xml:space="preserve"> </w:t>
            </w:r>
            <w:r>
              <w:rPr>
                <w:rFonts w:ascii="Arial" w:hAnsi="Arial" w:cs="Arial"/>
                <w:color w:val="000000"/>
                <w:kern w:val="0"/>
                <w:sz w:val="22"/>
              </w:rPr>
              <w:t>处理跨语言条目，音译错误和数据库损坏，实现条目匹配和数据库条目映射，从而实现各种任务：</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自动反洗钱（</w:t>
            </w:r>
            <w:r>
              <w:rPr>
                <w:rFonts w:ascii="Arial" w:hAnsi="Arial" w:cs="Arial"/>
                <w:color w:val="000000"/>
                <w:kern w:val="0"/>
                <w:sz w:val="22"/>
              </w:rPr>
              <w:t>AML</w:t>
            </w:r>
            <w:r>
              <w:rPr>
                <w:rFonts w:ascii="Arial" w:hAnsi="Arial" w:cs="Arial"/>
                <w:color w:val="000000"/>
                <w:kern w:val="0"/>
                <w:sz w:val="22"/>
              </w:rPr>
              <w:t>）法令遵守</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信息审计（符合</w:t>
            </w:r>
            <w:r>
              <w:rPr>
                <w:rFonts w:ascii="Arial" w:hAnsi="Arial" w:cs="Arial"/>
                <w:color w:val="000000"/>
                <w:kern w:val="0"/>
                <w:sz w:val="22"/>
              </w:rPr>
              <w:t>GDPR</w:t>
            </w:r>
            <w:r>
              <w:rPr>
                <w:rFonts w:ascii="Arial" w:hAnsi="Arial" w:cs="Arial"/>
                <w:color w:val="000000"/>
                <w:kern w:val="0"/>
                <w:sz w:val="22"/>
              </w:rPr>
              <w:t>）</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国土安全</w:t>
            </w:r>
            <w:r>
              <w:rPr>
                <w:rFonts w:ascii="Arial" w:hAnsi="Arial" w:cs="Arial"/>
                <w:color w:val="000000"/>
                <w:kern w:val="0"/>
                <w:sz w:val="22"/>
              </w:rPr>
              <w:t xml:space="preserve"> - </w:t>
            </w:r>
            <w:r>
              <w:rPr>
                <w:rFonts w:ascii="Arial" w:hAnsi="Arial" w:cs="Arial"/>
                <w:color w:val="000000"/>
                <w:kern w:val="0"/>
                <w:sz w:val="22"/>
              </w:rPr>
              <w:t>数据库审核和证书验证</w:t>
            </w:r>
          </w:p>
          <w:p w:rsidR="008C347C" w:rsidRDefault="00AC588F">
            <w:pPr>
              <w:rPr>
                <w:rFonts w:ascii="Arial" w:hAnsi="Arial" w:cs="Arial"/>
                <w:color w:val="000000"/>
                <w:kern w:val="0"/>
                <w:sz w:val="22"/>
              </w:rPr>
            </w:pPr>
            <w:r>
              <w:rPr>
                <w:rFonts w:ascii="Arial" w:hAnsi="Arial" w:cs="Arial"/>
                <w:color w:val="000000"/>
                <w:kern w:val="0"/>
                <w:sz w:val="22"/>
              </w:rPr>
              <w:t>系统功能</w:t>
            </w:r>
            <w:r>
              <w:rPr>
                <w:rFonts w:ascii="Arial" w:hAnsi="Arial" w:cs="Arial"/>
                <w:color w:val="000000"/>
                <w:kern w:val="0"/>
                <w:sz w:val="22"/>
              </w:rPr>
              <w:t xml:space="preserve"> - </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条目标准化：技术执行所有信息的消毒和归一化，并进入数字</w:t>
            </w:r>
            <w:r>
              <w:rPr>
                <w:rFonts w:ascii="Arial" w:hAnsi="Arial" w:cs="Arial"/>
                <w:color w:val="000000"/>
                <w:kern w:val="0"/>
                <w:sz w:val="22"/>
              </w:rPr>
              <w:t>“</w:t>
            </w:r>
            <w:r>
              <w:rPr>
                <w:rFonts w:ascii="Arial" w:hAnsi="Arial" w:cs="Arial"/>
                <w:color w:val="000000"/>
                <w:kern w:val="0"/>
                <w:sz w:val="22"/>
              </w:rPr>
              <w:t>语音指纹</w:t>
            </w:r>
            <w:r>
              <w:rPr>
                <w:rFonts w:ascii="Arial" w:hAnsi="Arial" w:cs="Arial"/>
                <w:color w:val="000000"/>
                <w:kern w:val="0"/>
                <w:sz w:val="22"/>
              </w:rPr>
              <w:t>”</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数字</w:t>
            </w:r>
            <w:r>
              <w:rPr>
                <w:rFonts w:ascii="Arial" w:hAnsi="Arial" w:cs="Arial"/>
                <w:color w:val="000000"/>
                <w:kern w:val="0"/>
                <w:sz w:val="22"/>
              </w:rPr>
              <w:t>“</w:t>
            </w:r>
            <w:r>
              <w:rPr>
                <w:rFonts w:ascii="Arial" w:hAnsi="Arial" w:cs="Arial"/>
                <w:color w:val="000000"/>
                <w:kern w:val="0"/>
                <w:sz w:val="22"/>
              </w:rPr>
              <w:t>语音指纹</w:t>
            </w:r>
            <w:r>
              <w:rPr>
                <w:rFonts w:ascii="Arial" w:hAnsi="Arial" w:cs="Arial"/>
                <w:color w:val="000000"/>
                <w:kern w:val="0"/>
                <w:sz w:val="22"/>
              </w:rPr>
              <w:t>”</w:t>
            </w:r>
            <w:r>
              <w:rPr>
                <w:rFonts w:ascii="Arial" w:hAnsi="Arial" w:cs="Arial"/>
                <w:color w:val="000000"/>
                <w:kern w:val="0"/>
                <w:sz w:val="22"/>
              </w:rPr>
              <w:t>：专有系统，构建表示声音变化的数字代码，同时计算音译和语言规范</w:t>
            </w:r>
          </w:p>
          <w:p w:rsidR="008C347C" w:rsidRDefault="00AC588F">
            <w:pPr>
              <w:rPr>
                <w:rFonts w:ascii="Arial" w:hAnsi="Arial" w:cs="Arial"/>
                <w:color w:val="000000"/>
                <w:kern w:val="0"/>
                <w:sz w:val="22"/>
              </w:rPr>
            </w:pPr>
            <w:r>
              <w:rPr>
                <w:rFonts w:ascii="Arial" w:hAnsi="Arial" w:cs="Arial"/>
                <w:color w:val="000000"/>
                <w:kern w:val="0"/>
                <w:sz w:val="22"/>
              </w:rPr>
              <w:lastRenderedPageBreak/>
              <w:t>•</w:t>
            </w:r>
            <w:r>
              <w:rPr>
                <w:rFonts w:ascii="Arial" w:hAnsi="Arial" w:cs="Arial"/>
                <w:color w:val="000000"/>
                <w:kern w:val="0"/>
                <w:sz w:val="22"/>
              </w:rPr>
              <w:t>推荐引擎：使用复杂的本体树统计计算匹配和链接的概率，作出决定</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lastRenderedPageBreak/>
              <w:t>需要融资：</w:t>
            </w:r>
            <w:r>
              <w:rPr>
                <w:rFonts w:ascii="Arial" w:hAnsi="Arial" w:cs="Arial"/>
                <w:color w:val="000000"/>
                <w:kern w:val="0"/>
                <w:sz w:val="22"/>
              </w:rPr>
              <w:t>150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经验丰富的团队</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降低成本，同时不损害合规政策的完整性</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自动化持续</w:t>
            </w:r>
            <w:r>
              <w:rPr>
                <w:rFonts w:ascii="Arial" w:hAnsi="Arial" w:cs="Arial"/>
                <w:color w:val="000000"/>
                <w:kern w:val="0"/>
                <w:sz w:val="22"/>
              </w:rPr>
              <w:t>的报告流程，同时保持所需的敏捷性</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全球检测和制裁清单信息多语言支持</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即时和最新的合规性报告实时发布</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lastRenderedPageBreak/>
              <w:t>C14</w:t>
            </w:r>
          </w:p>
        </w:tc>
        <w:tc>
          <w:tcPr>
            <w:tcW w:w="1848" w:type="dxa"/>
            <w:vAlign w:val="center"/>
          </w:tcPr>
          <w:p w:rsidR="008C347C" w:rsidRDefault="00AC588F">
            <w:pPr>
              <w:jc w:val="center"/>
              <w:rPr>
                <w:rFonts w:ascii="Arial" w:hAnsi="Arial" w:cs="Arial"/>
              </w:rPr>
            </w:pPr>
            <w:r>
              <w:rPr>
                <w:rFonts w:ascii="Arial" w:hAnsi="Arial" w:cs="Arial"/>
              </w:rPr>
              <w:t>Lich</w:t>
            </w:r>
          </w:p>
        </w:tc>
        <w:tc>
          <w:tcPr>
            <w:tcW w:w="1848" w:type="dxa"/>
            <w:vAlign w:val="center"/>
          </w:tcPr>
          <w:p w:rsidR="008C347C" w:rsidRDefault="00AC588F">
            <w:pPr>
              <w:jc w:val="center"/>
              <w:rPr>
                <w:rFonts w:ascii="Arial" w:hAnsi="Arial" w:cs="Arial"/>
                <w:sz w:val="22"/>
              </w:rPr>
            </w:pPr>
            <w:r>
              <w:rPr>
                <w:rFonts w:ascii="Arial" w:hAnsi="Arial" w:cs="Arial"/>
                <w:color w:val="000000"/>
                <w:kern w:val="0"/>
                <w:sz w:val="22"/>
              </w:rPr>
              <w:t>光学字符识别（</w:t>
            </w:r>
            <w:r>
              <w:rPr>
                <w:rFonts w:ascii="Arial" w:hAnsi="Arial" w:cs="Arial"/>
                <w:color w:val="000000"/>
                <w:kern w:val="0"/>
                <w:sz w:val="22"/>
              </w:rPr>
              <w:t>OCR</w:t>
            </w:r>
            <w:r>
              <w:rPr>
                <w:rFonts w:ascii="Arial" w:hAnsi="Arial" w:cs="Arial"/>
                <w:color w:val="000000"/>
                <w:kern w:val="0"/>
                <w:sz w:val="22"/>
              </w:rPr>
              <w:t>）解决方案</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一种专门为金融和商业部门开发和提供创新的光学字符识别（</w:t>
            </w:r>
            <w:r>
              <w:rPr>
                <w:rFonts w:ascii="Arial" w:hAnsi="Arial" w:cs="Arial"/>
                <w:color w:val="000000"/>
                <w:kern w:val="0"/>
                <w:sz w:val="22"/>
              </w:rPr>
              <w:t>OCR</w:t>
            </w:r>
            <w:r>
              <w:rPr>
                <w:rFonts w:ascii="Arial" w:hAnsi="Arial" w:cs="Arial"/>
                <w:color w:val="000000"/>
                <w:kern w:val="0"/>
                <w:sz w:val="22"/>
              </w:rPr>
              <w:t>）解决方案。</w:t>
            </w:r>
            <w:r>
              <w:rPr>
                <w:rFonts w:ascii="Arial" w:hAnsi="Arial" w:cs="Arial"/>
                <w:color w:val="000000"/>
                <w:kern w:val="0"/>
                <w:sz w:val="22"/>
              </w:rPr>
              <w:t xml:space="preserve"> </w:t>
            </w:r>
            <w:r>
              <w:rPr>
                <w:rFonts w:ascii="Arial" w:hAnsi="Arial" w:cs="Arial"/>
                <w:color w:val="000000"/>
                <w:kern w:val="0"/>
                <w:sz w:val="22"/>
              </w:rPr>
              <w:t>我们的重点是提供金融科技行业最高标准的产品质量和卓越的客户服务。</w:t>
            </w:r>
            <w:r>
              <w:rPr>
                <w:rFonts w:ascii="Arial" w:hAnsi="Arial" w:cs="Arial"/>
                <w:color w:val="000000"/>
                <w:kern w:val="0"/>
                <w:sz w:val="22"/>
              </w:rPr>
              <w:t xml:space="preserve"> Lich</w:t>
            </w:r>
            <w:r>
              <w:rPr>
                <w:rFonts w:ascii="Arial" w:hAnsi="Arial" w:cs="Arial"/>
                <w:color w:val="000000"/>
                <w:kern w:val="0"/>
                <w:sz w:val="22"/>
              </w:rPr>
              <w:t>的产品系列包括用于金融加工和支付行业的强大的独立移动</w:t>
            </w:r>
            <w:r>
              <w:rPr>
                <w:rFonts w:ascii="Arial" w:hAnsi="Arial" w:cs="Arial"/>
                <w:color w:val="000000"/>
                <w:kern w:val="0"/>
                <w:sz w:val="22"/>
              </w:rPr>
              <w:t>OCR</w:t>
            </w:r>
            <w:r>
              <w:rPr>
                <w:rFonts w:ascii="Arial" w:hAnsi="Arial" w:cs="Arial"/>
                <w:color w:val="000000"/>
                <w:kern w:val="0"/>
                <w:sz w:val="22"/>
              </w:rPr>
              <w:t>引擎。</w:t>
            </w:r>
          </w:p>
          <w:p w:rsidR="008C347C" w:rsidRDefault="00AC588F">
            <w:pPr>
              <w:rPr>
                <w:rFonts w:ascii="Arial" w:hAnsi="Arial" w:cs="Arial"/>
                <w:color w:val="000000"/>
                <w:kern w:val="0"/>
                <w:sz w:val="22"/>
              </w:rPr>
            </w:pPr>
            <w:r>
              <w:rPr>
                <w:rFonts w:ascii="Arial" w:hAnsi="Arial" w:cs="Arial"/>
                <w:color w:val="000000"/>
                <w:kern w:val="0"/>
                <w:sz w:val="22"/>
              </w:rPr>
              <w:t>我们新的专有流动的移动</w:t>
            </w:r>
            <w:r>
              <w:rPr>
                <w:rFonts w:ascii="Arial" w:hAnsi="Arial" w:cs="Arial"/>
                <w:color w:val="000000"/>
                <w:kern w:val="0"/>
                <w:sz w:val="22"/>
              </w:rPr>
              <w:t>OCR</w:t>
            </w:r>
            <w:r>
              <w:rPr>
                <w:rFonts w:ascii="Arial" w:hAnsi="Arial" w:cs="Arial"/>
                <w:color w:val="000000"/>
                <w:kern w:val="0"/>
                <w:sz w:val="22"/>
              </w:rPr>
              <w:t>组件使我们的客户能够大幅简化移动帐单支付和信用卡交易体验。</w:t>
            </w:r>
            <w:r>
              <w:rPr>
                <w:rFonts w:ascii="Arial" w:hAnsi="Arial" w:cs="Arial"/>
                <w:color w:val="000000"/>
                <w:kern w:val="0"/>
                <w:sz w:val="22"/>
              </w:rPr>
              <w:t xml:space="preserve"> </w:t>
            </w:r>
            <w:r>
              <w:rPr>
                <w:rFonts w:ascii="Arial" w:hAnsi="Arial" w:cs="Arial"/>
                <w:color w:val="000000"/>
                <w:kern w:val="0"/>
                <w:sz w:val="22"/>
              </w:rPr>
              <w:t>同时，通过处理移动账单支付和发票付款，创造新的收入来源。</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700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通过使用其创新技术，公司可以为客户提供更高的移动商务转换率。</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通过使用多层次的认证解决方案，客户可大大减少欺诈和退款的风险。</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t>C15</w:t>
            </w:r>
          </w:p>
        </w:tc>
        <w:tc>
          <w:tcPr>
            <w:tcW w:w="1848" w:type="dxa"/>
            <w:vAlign w:val="center"/>
          </w:tcPr>
          <w:p w:rsidR="008C347C" w:rsidRDefault="00AC588F">
            <w:pPr>
              <w:jc w:val="center"/>
              <w:rPr>
                <w:rFonts w:ascii="Arial" w:hAnsi="Arial" w:cs="Arial"/>
              </w:rPr>
            </w:pPr>
            <w:r>
              <w:rPr>
                <w:rFonts w:ascii="Arial" w:hAnsi="Arial" w:cs="Arial"/>
              </w:rPr>
              <w:t>Themisto</w:t>
            </w:r>
          </w:p>
        </w:tc>
        <w:tc>
          <w:tcPr>
            <w:tcW w:w="1848" w:type="dxa"/>
            <w:vAlign w:val="center"/>
          </w:tcPr>
          <w:p w:rsidR="008C347C" w:rsidRDefault="00AC588F">
            <w:pPr>
              <w:jc w:val="center"/>
              <w:rPr>
                <w:rFonts w:ascii="Arial" w:hAnsi="Arial" w:cs="Arial"/>
                <w:sz w:val="22"/>
              </w:rPr>
            </w:pPr>
            <w:r>
              <w:rPr>
                <w:rFonts w:ascii="Arial" w:hAnsi="Arial" w:cs="Arial"/>
                <w:sz w:val="22"/>
              </w:rPr>
              <w:t>社交网络支付技术</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Themisto</w:t>
            </w:r>
            <w:r>
              <w:rPr>
                <w:rFonts w:ascii="Arial" w:hAnsi="Arial" w:cs="Arial"/>
                <w:color w:val="000000"/>
                <w:kern w:val="0"/>
                <w:sz w:val="22"/>
              </w:rPr>
              <w:t>开发了独特的（正在申请专利的）技术，可以在任何社交网络中进行支付，包括</w:t>
            </w:r>
            <w:r>
              <w:rPr>
                <w:rFonts w:ascii="Arial" w:hAnsi="Arial" w:cs="Arial"/>
                <w:color w:val="000000"/>
                <w:kern w:val="0"/>
                <w:sz w:val="22"/>
              </w:rPr>
              <w:t>Facebook</w:t>
            </w:r>
            <w:r>
              <w:rPr>
                <w:rFonts w:ascii="Arial" w:hAnsi="Arial" w:cs="Arial"/>
                <w:color w:val="000000"/>
                <w:kern w:val="0"/>
                <w:sz w:val="22"/>
              </w:rPr>
              <w:t>，</w:t>
            </w:r>
            <w:r>
              <w:rPr>
                <w:rFonts w:ascii="Arial" w:hAnsi="Arial" w:cs="Arial"/>
                <w:color w:val="000000"/>
                <w:kern w:val="0"/>
                <w:sz w:val="22"/>
              </w:rPr>
              <w:t>WhatsApp</w:t>
            </w:r>
            <w:r>
              <w:rPr>
                <w:rFonts w:ascii="Arial" w:hAnsi="Arial" w:cs="Arial"/>
                <w:color w:val="000000"/>
                <w:kern w:val="0"/>
                <w:sz w:val="22"/>
              </w:rPr>
              <w:t>，</w:t>
            </w:r>
            <w:r>
              <w:rPr>
                <w:rFonts w:ascii="Arial" w:hAnsi="Arial" w:cs="Arial"/>
                <w:color w:val="000000"/>
                <w:kern w:val="0"/>
                <w:sz w:val="22"/>
              </w:rPr>
              <w:t>Twitter</w:t>
            </w:r>
            <w:r>
              <w:rPr>
                <w:rFonts w:ascii="Arial" w:hAnsi="Arial" w:cs="Arial"/>
                <w:color w:val="000000"/>
                <w:kern w:val="0"/>
                <w:sz w:val="22"/>
              </w:rPr>
              <w:t>等。利用现有网络创造简单性和直观的支付体验。</w:t>
            </w:r>
            <w:r>
              <w:rPr>
                <w:rFonts w:ascii="Arial" w:hAnsi="Arial" w:cs="Arial"/>
                <w:color w:val="000000"/>
                <w:kern w:val="0"/>
                <w:sz w:val="22"/>
              </w:rPr>
              <w:t xml:space="preserve"> </w:t>
            </w:r>
            <w:r>
              <w:rPr>
                <w:rFonts w:ascii="Arial" w:hAnsi="Arial" w:cs="Arial"/>
                <w:color w:val="000000"/>
                <w:kern w:val="0"/>
                <w:sz w:val="22"/>
              </w:rPr>
              <w:t>用户可以随时与他们的朋友和家人聊天，享受即时的汇款功能。</w:t>
            </w:r>
          </w:p>
          <w:p w:rsidR="008C347C" w:rsidRDefault="00AC588F">
            <w:pPr>
              <w:rPr>
                <w:rFonts w:ascii="Arial" w:hAnsi="Arial" w:cs="Arial"/>
                <w:color w:val="000000"/>
                <w:kern w:val="0"/>
                <w:sz w:val="22"/>
              </w:rPr>
            </w:pPr>
            <w:r>
              <w:rPr>
                <w:rFonts w:ascii="Arial" w:hAnsi="Arial" w:cs="Arial"/>
                <w:color w:val="000000"/>
                <w:kern w:val="0"/>
                <w:sz w:val="22"/>
              </w:rPr>
              <w:t>随着消费者越来越乐于在新兴渠道进行交易，银行必须提供满足不断变化的口味的服务。</w:t>
            </w:r>
          </w:p>
          <w:p w:rsidR="008C347C" w:rsidRDefault="00AC588F">
            <w:pPr>
              <w:rPr>
                <w:rFonts w:ascii="Arial" w:hAnsi="Arial" w:cs="Arial"/>
                <w:color w:val="000000"/>
                <w:kern w:val="0"/>
                <w:sz w:val="22"/>
              </w:rPr>
            </w:pPr>
            <w:r>
              <w:rPr>
                <w:rFonts w:ascii="Arial" w:hAnsi="Arial" w:cs="Arial"/>
                <w:color w:val="000000"/>
                <w:kern w:val="0"/>
                <w:sz w:val="22"/>
              </w:rPr>
              <w:t>解决方案减少了银行（银行用户）和社会互动（社交网络）之间的差距，并使客户能够在自己喜欢的应用程序中享受受信任银行的安全性，使日常交易更容易，更高效。</w:t>
            </w:r>
          </w:p>
          <w:p w:rsidR="008C347C" w:rsidRDefault="00AC588F">
            <w:pPr>
              <w:rPr>
                <w:rFonts w:ascii="Arial" w:hAnsi="Arial" w:cs="Arial"/>
                <w:color w:val="000000"/>
                <w:kern w:val="0"/>
                <w:sz w:val="22"/>
              </w:rPr>
            </w:pPr>
            <w:r>
              <w:rPr>
                <w:rFonts w:ascii="Arial" w:hAnsi="Arial" w:cs="Arial"/>
                <w:color w:val="000000"/>
                <w:kern w:val="0"/>
                <w:sz w:val="22"/>
              </w:rPr>
              <w:t>解决方案有利于银行：</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1</w:t>
            </w:r>
            <w:r>
              <w:rPr>
                <w:rFonts w:ascii="Arial" w:hAnsi="Arial" w:cs="Arial"/>
                <w:color w:val="000000"/>
                <w:kern w:val="0"/>
                <w:sz w:val="22"/>
              </w:rPr>
              <w:t>）将银行定位为市场创新领导者</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2</w:t>
            </w:r>
            <w:r>
              <w:rPr>
                <w:rFonts w:ascii="Arial" w:hAnsi="Arial" w:cs="Arial"/>
                <w:color w:val="000000"/>
                <w:kern w:val="0"/>
                <w:sz w:val="22"/>
              </w:rPr>
              <w:t>）构成市场增长和战略推动力</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3</w:t>
            </w:r>
            <w:r>
              <w:rPr>
                <w:rFonts w:ascii="Arial" w:hAnsi="Arial" w:cs="Arial"/>
                <w:color w:val="000000"/>
                <w:kern w:val="0"/>
                <w:sz w:val="22"/>
              </w:rPr>
              <w:t>）增加收益和</w:t>
            </w:r>
            <w:r>
              <w:rPr>
                <w:rFonts w:ascii="Arial" w:hAnsi="Arial" w:cs="Arial"/>
                <w:color w:val="000000"/>
                <w:kern w:val="0"/>
                <w:sz w:val="22"/>
              </w:rPr>
              <w:t>EBIT</w:t>
            </w:r>
            <w:r>
              <w:rPr>
                <w:rFonts w:ascii="Arial" w:hAnsi="Arial" w:cs="Arial"/>
                <w:color w:val="000000"/>
                <w:kern w:val="0"/>
                <w:sz w:val="22"/>
              </w:rPr>
              <w:t>。</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1000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任意社交网络</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白色标签</w:t>
            </w:r>
            <w:r>
              <w:rPr>
                <w:rFonts w:ascii="Arial" w:hAnsi="Arial" w:cs="Arial"/>
                <w:color w:val="000000"/>
                <w:kern w:val="0"/>
                <w:sz w:val="22"/>
              </w:rPr>
              <w:t xml:space="preserve"> - </w:t>
            </w:r>
            <w:r>
              <w:rPr>
                <w:rFonts w:ascii="Arial" w:hAnsi="Arial" w:cs="Arial"/>
                <w:color w:val="000000"/>
                <w:kern w:val="0"/>
                <w:sz w:val="22"/>
              </w:rPr>
              <w:t>为银行推广品牌</w:t>
            </w:r>
          </w:p>
          <w:p w:rsidR="008C347C" w:rsidRDefault="00AC588F">
            <w:pPr>
              <w:rPr>
                <w:rFonts w:ascii="Arial" w:hAnsi="Arial" w:cs="Arial"/>
                <w:color w:val="000000"/>
                <w:kern w:val="0"/>
                <w:sz w:val="22"/>
              </w:rPr>
            </w:pPr>
            <w:r>
              <w:rPr>
                <w:rFonts w:ascii="Arial" w:hAnsi="Arial" w:cs="Arial"/>
                <w:color w:val="000000"/>
                <w:kern w:val="0"/>
                <w:sz w:val="22"/>
              </w:rPr>
              <w:t>•API</w:t>
            </w:r>
            <w:r>
              <w:rPr>
                <w:rFonts w:ascii="Arial" w:hAnsi="Arial" w:cs="Arial"/>
                <w:color w:val="000000"/>
                <w:kern w:val="0"/>
                <w:sz w:val="22"/>
              </w:rPr>
              <w:t>级整合</w:t>
            </w:r>
            <w:r>
              <w:rPr>
                <w:rFonts w:ascii="Arial" w:hAnsi="Arial" w:cs="Arial"/>
                <w:color w:val="000000"/>
                <w:kern w:val="0"/>
                <w:sz w:val="22"/>
              </w:rPr>
              <w:t xml:space="preserve"> - </w:t>
            </w:r>
            <w:r>
              <w:rPr>
                <w:rFonts w:ascii="Arial" w:hAnsi="Arial" w:cs="Arial"/>
                <w:color w:val="000000"/>
                <w:kern w:val="0"/>
                <w:sz w:val="22"/>
              </w:rPr>
              <w:t>风险极低</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使用银行支付系统（不改变当前的安全措施）</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美国专利商标局专</w:t>
            </w:r>
            <w:r>
              <w:rPr>
                <w:rFonts w:ascii="Arial" w:hAnsi="Arial" w:cs="Arial"/>
                <w:color w:val="000000"/>
                <w:kern w:val="0"/>
                <w:sz w:val="22"/>
              </w:rPr>
              <w:t>利备案该技术。</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t>C16</w:t>
            </w:r>
          </w:p>
        </w:tc>
        <w:tc>
          <w:tcPr>
            <w:tcW w:w="1848" w:type="dxa"/>
            <w:vAlign w:val="center"/>
          </w:tcPr>
          <w:p w:rsidR="008C347C" w:rsidRDefault="00AC588F">
            <w:pPr>
              <w:jc w:val="center"/>
              <w:rPr>
                <w:rFonts w:ascii="Arial" w:hAnsi="Arial" w:cs="Arial"/>
              </w:rPr>
            </w:pPr>
            <w:r>
              <w:rPr>
                <w:rFonts w:ascii="Arial" w:hAnsi="Arial" w:cs="Arial"/>
              </w:rPr>
              <w:t>Rhea</w:t>
            </w:r>
          </w:p>
        </w:tc>
        <w:tc>
          <w:tcPr>
            <w:tcW w:w="1848" w:type="dxa"/>
            <w:vAlign w:val="center"/>
          </w:tcPr>
          <w:p w:rsidR="008C347C" w:rsidRDefault="008C347C">
            <w:pPr>
              <w:jc w:val="center"/>
              <w:rPr>
                <w:rFonts w:ascii="Arial" w:hAnsi="Arial" w:cs="Arial"/>
                <w:sz w:val="22"/>
              </w:rPr>
            </w:pP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一个针对希望统一集体收集、管理和支出资金的虚拟账户，团体、团队、社区等希望拥有这一功能。</w:t>
            </w:r>
          </w:p>
          <w:p w:rsidR="008C347C" w:rsidRDefault="00AC588F">
            <w:pPr>
              <w:rPr>
                <w:rFonts w:ascii="Arial" w:hAnsi="Arial" w:cs="Arial"/>
                <w:color w:val="000000"/>
                <w:kern w:val="0"/>
                <w:sz w:val="22"/>
              </w:rPr>
            </w:pPr>
            <w:r>
              <w:rPr>
                <w:rFonts w:ascii="Arial" w:hAnsi="Arial" w:cs="Arial"/>
                <w:color w:val="000000"/>
                <w:kern w:val="0"/>
                <w:sz w:val="22"/>
              </w:rPr>
              <w:t>这是赠送，联合假期，票务，</w:t>
            </w:r>
            <w:r>
              <w:rPr>
                <w:rFonts w:ascii="Arial" w:hAnsi="Arial" w:cs="Arial"/>
                <w:color w:val="000000"/>
                <w:kern w:val="0"/>
                <w:sz w:val="22"/>
              </w:rPr>
              <w:t>PTA</w:t>
            </w:r>
            <w:r>
              <w:rPr>
                <w:rFonts w:ascii="Arial" w:hAnsi="Arial" w:cs="Arial"/>
                <w:color w:val="000000"/>
                <w:kern w:val="0"/>
                <w:sz w:val="22"/>
              </w:rPr>
              <w:t>，课后活动，捐赠和慈善活动的最终解决方案。</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200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把以色列市场的权利卖给以色列的一个主要银行。</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超过</w:t>
            </w:r>
            <w:r>
              <w:rPr>
                <w:rFonts w:ascii="Arial" w:hAnsi="Arial" w:cs="Arial"/>
                <w:color w:val="000000"/>
                <w:kern w:val="0"/>
                <w:sz w:val="22"/>
              </w:rPr>
              <w:t>100,000</w:t>
            </w:r>
            <w:r>
              <w:rPr>
                <w:rFonts w:ascii="Arial" w:hAnsi="Arial" w:cs="Arial"/>
                <w:color w:val="000000"/>
                <w:kern w:val="0"/>
                <w:sz w:val="22"/>
              </w:rPr>
              <w:t>个用户，每月</w:t>
            </w:r>
            <w:r>
              <w:rPr>
                <w:rFonts w:ascii="Arial" w:hAnsi="Arial" w:cs="Arial"/>
                <w:color w:val="000000"/>
                <w:kern w:val="0"/>
                <w:sz w:val="22"/>
              </w:rPr>
              <w:lastRenderedPageBreak/>
              <w:t>10,000</w:t>
            </w:r>
            <w:r>
              <w:rPr>
                <w:rFonts w:ascii="Arial" w:hAnsi="Arial" w:cs="Arial"/>
                <w:color w:val="000000"/>
                <w:kern w:val="0"/>
                <w:sz w:val="22"/>
              </w:rPr>
              <w:t>个新用户，总共</w:t>
            </w:r>
            <w:r>
              <w:rPr>
                <w:rFonts w:ascii="Arial" w:hAnsi="Arial" w:cs="Arial"/>
                <w:color w:val="000000"/>
                <w:kern w:val="0"/>
                <w:sz w:val="22"/>
              </w:rPr>
              <w:t>27</w:t>
            </w:r>
            <w:r>
              <w:rPr>
                <w:rFonts w:ascii="Arial" w:hAnsi="Arial" w:cs="Arial"/>
                <w:color w:val="000000"/>
                <w:kern w:val="0"/>
                <w:sz w:val="22"/>
              </w:rPr>
              <w:t>万个交易</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lastRenderedPageBreak/>
              <w:t>C17</w:t>
            </w:r>
          </w:p>
        </w:tc>
        <w:tc>
          <w:tcPr>
            <w:tcW w:w="1848" w:type="dxa"/>
            <w:vAlign w:val="center"/>
          </w:tcPr>
          <w:p w:rsidR="008C347C" w:rsidRDefault="00AC588F">
            <w:pPr>
              <w:jc w:val="center"/>
              <w:rPr>
                <w:rFonts w:ascii="Arial" w:hAnsi="Arial" w:cs="Arial"/>
              </w:rPr>
            </w:pPr>
            <w:r>
              <w:rPr>
                <w:rFonts w:ascii="Arial" w:hAnsi="Arial" w:cs="Arial"/>
              </w:rPr>
              <w:t>Jupiter</w:t>
            </w:r>
          </w:p>
        </w:tc>
        <w:tc>
          <w:tcPr>
            <w:tcW w:w="1848" w:type="dxa"/>
            <w:vAlign w:val="center"/>
          </w:tcPr>
          <w:p w:rsidR="008C347C" w:rsidRDefault="00AC588F">
            <w:pPr>
              <w:jc w:val="center"/>
              <w:rPr>
                <w:rFonts w:ascii="Arial" w:hAnsi="Arial" w:cs="Arial"/>
                <w:sz w:val="22"/>
              </w:rPr>
            </w:pPr>
            <w:r>
              <w:rPr>
                <w:rFonts w:ascii="Arial" w:hAnsi="Arial" w:cs="Arial"/>
                <w:color w:val="000000"/>
                <w:kern w:val="0"/>
                <w:sz w:val="22"/>
              </w:rPr>
              <w:t>货币兑换优化产品</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第一个货币兑换优化产品。</w:t>
            </w:r>
            <w:r>
              <w:rPr>
                <w:rFonts w:ascii="Arial" w:hAnsi="Arial" w:cs="Arial"/>
                <w:color w:val="000000"/>
                <w:kern w:val="0"/>
                <w:sz w:val="22"/>
              </w:rPr>
              <w:t xml:space="preserve"> </w:t>
            </w:r>
            <w:r>
              <w:rPr>
                <w:rFonts w:ascii="Arial" w:hAnsi="Arial" w:cs="Arial"/>
                <w:color w:val="000000"/>
                <w:kern w:val="0"/>
                <w:sz w:val="22"/>
              </w:rPr>
              <w:t>通过巧妙地连接供应商和消费者，匹配供应需求，以最大化每个交易所的利润，同时找到对每个用户而言最好的交易。</w:t>
            </w:r>
          </w:p>
          <w:p w:rsidR="008C347C" w:rsidRDefault="00AC588F">
            <w:pPr>
              <w:rPr>
                <w:rFonts w:ascii="Arial" w:hAnsi="Arial" w:cs="Arial"/>
                <w:color w:val="000000"/>
                <w:kern w:val="0"/>
                <w:sz w:val="22"/>
              </w:rPr>
            </w:pPr>
            <w:r>
              <w:rPr>
                <w:rFonts w:ascii="Arial" w:hAnsi="Arial" w:cs="Arial"/>
                <w:color w:val="000000"/>
                <w:kern w:val="0"/>
                <w:sz w:val="22"/>
              </w:rPr>
              <w:t>介入货币交换生态系统，</w:t>
            </w:r>
            <w:r>
              <w:rPr>
                <w:rFonts w:ascii="Arial" w:hAnsi="Arial" w:cs="Arial"/>
                <w:color w:val="000000"/>
                <w:kern w:val="0"/>
                <w:sz w:val="22"/>
              </w:rPr>
              <w:t>Proteus</w:t>
            </w:r>
            <w:r>
              <w:rPr>
                <w:rFonts w:ascii="Arial" w:hAnsi="Arial" w:cs="Arial"/>
                <w:color w:val="000000"/>
                <w:kern w:val="0"/>
                <w:sz w:val="22"/>
              </w:rPr>
              <w:t>改变了游戏规则和人们交换货币的方式。</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100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使用该解决方案的交易所将从自己的客户而不是外部获得货币，从而将这种交易的利润率提高高达</w:t>
            </w:r>
            <w:r>
              <w:rPr>
                <w:rFonts w:ascii="Arial" w:hAnsi="Arial" w:cs="Arial"/>
                <w:color w:val="000000"/>
                <w:kern w:val="0"/>
                <w:sz w:val="22"/>
              </w:rPr>
              <w:t>100</w:t>
            </w:r>
            <w:r>
              <w:rPr>
                <w:rFonts w:ascii="Arial" w:hAnsi="Arial" w:cs="Arial"/>
                <w:color w:val="000000"/>
                <w:kern w:val="0"/>
                <w:sz w:val="22"/>
              </w:rPr>
              <w:t>％。</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解决方案的用户将获得高达</w:t>
            </w:r>
            <w:r>
              <w:rPr>
                <w:rFonts w:ascii="Arial" w:hAnsi="Arial" w:cs="Arial"/>
                <w:color w:val="000000"/>
                <w:kern w:val="0"/>
                <w:sz w:val="22"/>
              </w:rPr>
              <w:t>25</w:t>
            </w:r>
            <w:r>
              <w:rPr>
                <w:rFonts w:ascii="Arial" w:hAnsi="Arial" w:cs="Arial"/>
                <w:color w:val="000000"/>
                <w:kern w:val="0"/>
                <w:sz w:val="22"/>
              </w:rPr>
              <w:t>％的优惠率。</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他们的信用卡服务使得交易所首次为信用卡付款人提供巨大的利润丰厚的市场。</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t>C18</w:t>
            </w:r>
          </w:p>
        </w:tc>
        <w:tc>
          <w:tcPr>
            <w:tcW w:w="1848" w:type="dxa"/>
            <w:vAlign w:val="center"/>
          </w:tcPr>
          <w:p w:rsidR="008C347C" w:rsidRDefault="00AC588F">
            <w:pPr>
              <w:jc w:val="center"/>
              <w:rPr>
                <w:rFonts w:ascii="Arial" w:hAnsi="Arial" w:cs="Arial"/>
              </w:rPr>
            </w:pPr>
            <w:r>
              <w:rPr>
                <w:rFonts w:ascii="Arial" w:hAnsi="Arial" w:cs="Arial"/>
              </w:rPr>
              <w:t>Carpo</w:t>
            </w:r>
          </w:p>
        </w:tc>
        <w:tc>
          <w:tcPr>
            <w:tcW w:w="1848" w:type="dxa"/>
            <w:vAlign w:val="center"/>
          </w:tcPr>
          <w:p w:rsidR="008C347C" w:rsidRDefault="00AC588F">
            <w:pPr>
              <w:jc w:val="center"/>
              <w:rPr>
                <w:rFonts w:ascii="Arial" w:hAnsi="Arial" w:cs="Arial"/>
                <w:sz w:val="22"/>
              </w:rPr>
            </w:pPr>
            <w:r>
              <w:rPr>
                <w:rFonts w:ascii="Arial" w:hAnsi="Arial" w:cs="Arial"/>
                <w:color w:val="000000"/>
                <w:kern w:val="0"/>
                <w:sz w:val="22"/>
              </w:rPr>
              <w:t>用于认证和欺诈检测目的的移动优化解决方案</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用于认证和欺诈检测目的的移动优化解决方案。</w:t>
            </w:r>
            <w:r>
              <w:rPr>
                <w:rFonts w:ascii="Arial" w:hAnsi="Arial" w:cs="Arial"/>
                <w:color w:val="000000"/>
                <w:kern w:val="0"/>
                <w:sz w:val="22"/>
              </w:rPr>
              <w:t xml:space="preserve"> </w:t>
            </w:r>
            <w:r>
              <w:rPr>
                <w:rFonts w:ascii="Arial" w:hAnsi="Arial" w:cs="Arial"/>
                <w:color w:val="000000"/>
                <w:kern w:val="0"/>
                <w:sz w:val="22"/>
              </w:rPr>
              <w:t>该公司的核心技术通过分析超过</w:t>
            </w:r>
            <w:r>
              <w:rPr>
                <w:rFonts w:ascii="Arial" w:hAnsi="Arial" w:cs="Arial"/>
                <w:color w:val="000000"/>
                <w:kern w:val="0"/>
                <w:sz w:val="22"/>
              </w:rPr>
              <w:t>100</w:t>
            </w:r>
            <w:r>
              <w:rPr>
                <w:rFonts w:ascii="Arial" w:hAnsi="Arial" w:cs="Arial"/>
                <w:color w:val="000000"/>
                <w:kern w:val="0"/>
                <w:sz w:val="22"/>
              </w:rPr>
              <w:t>种行为参数（如用户的手指尺寸，手指压力，滑动速度等）来概述移动用户。使用这些独特的配置文件，用户可以无缝连续认证，拥有更好的安全性，不会影响客户体验。</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100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在伦敦和以色列经营。</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与英国最大的交易所合作。</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来自以色列和英国的多国经验丰富的团队成员。</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t>C19</w:t>
            </w:r>
          </w:p>
        </w:tc>
        <w:tc>
          <w:tcPr>
            <w:tcW w:w="1848" w:type="dxa"/>
            <w:vAlign w:val="center"/>
          </w:tcPr>
          <w:p w:rsidR="008C347C" w:rsidRDefault="00AC588F">
            <w:pPr>
              <w:jc w:val="center"/>
              <w:rPr>
                <w:rFonts w:ascii="Arial" w:hAnsi="Arial" w:cs="Arial"/>
              </w:rPr>
            </w:pPr>
            <w:r>
              <w:rPr>
                <w:rFonts w:ascii="Arial" w:hAnsi="Arial" w:cs="Arial"/>
              </w:rPr>
              <w:t>Carme</w:t>
            </w:r>
          </w:p>
        </w:tc>
        <w:tc>
          <w:tcPr>
            <w:tcW w:w="1848" w:type="dxa"/>
            <w:vAlign w:val="center"/>
          </w:tcPr>
          <w:p w:rsidR="008C347C" w:rsidRDefault="00AC588F">
            <w:pPr>
              <w:jc w:val="center"/>
              <w:rPr>
                <w:rFonts w:ascii="Arial" w:hAnsi="Arial" w:cs="Arial"/>
                <w:sz w:val="22"/>
              </w:rPr>
            </w:pPr>
            <w:r>
              <w:rPr>
                <w:rFonts w:ascii="Arial" w:hAnsi="Arial" w:cs="Arial"/>
                <w:color w:val="000000"/>
                <w:kern w:val="0"/>
                <w:sz w:val="22"/>
              </w:rPr>
              <w:t>强大的自动证券交易系统</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一个强大的自动交易系统，用于大量执行交易，旨在改变经纪商的交易方式。该平台允许交易者根据通过使用动态仪表板、进入和</w:t>
            </w:r>
            <w:r>
              <w:rPr>
                <w:rFonts w:ascii="Arial" w:hAnsi="Arial" w:cs="Arial"/>
                <w:color w:val="000000"/>
                <w:kern w:val="0"/>
                <w:sz w:val="22"/>
              </w:rPr>
              <w:t>退出点的指标创建交易策略，使交易者能够分析其在线和历史结果，并采用其他交易者策略。</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50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目前在以色列金融机构实施</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lastRenderedPageBreak/>
              <w:t>C20</w:t>
            </w:r>
          </w:p>
        </w:tc>
        <w:tc>
          <w:tcPr>
            <w:tcW w:w="1848" w:type="dxa"/>
            <w:vAlign w:val="center"/>
          </w:tcPr>
          <w:p w:rsidR="008C347C" w:rsidRDefault="00AC588F">
            <w:pPr>
              <w:jc w:val="center"/>
              <w:rPr>
                <w:rFonts w:ascii="Arial" w:hAnsi="Arial" w:cs="Arial"/>
              </w:rPr>
            </w:pPr>
            <w:r>
              <w:rPr>
                <w:rFonts w:ascii="Arial" w:hAnsi="Arial" w:cs="Arial"/>
              </w:rPr>
              <w:t>Merope</w:t>
            </w:r>
          </w:p>
        </w:tc>
        <w:tc>
          <w:tcPr>
            <w:tcW w:w="1848" w:type="dxa"/>
            <w:vAlign w:val="center"/>
          </w:tcPr>
          <w:p w:rsidR="008C347C" w:rsidRDefault="008C347C">
            <w:pPr>
              <w:jc w:val="center"/>
              <w:rPr>
                <w:rFonts w:ascii="Arial" w:hAnsi="Arial" w:cs="Arial"/>
                <w:sz w:val="22"/>
              </w:rPr>
            </w:pP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技术提供任何消费者的手机钱包和任何扬声器之间的无线连接，从而实现来自任何商家平台的移动互动和移动认证。</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450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在中国经营</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t>C21</w:t>
            </w:r>
          </w:p>
        </w:tc>
        <w:tc>
          <w:tcPr>
            <w:tcW w:w="1848" w:type="dxa"/>
            <w:vAlign w:val="center"/>
          </w:tcPr>
          <w:p w:rsidR="008C347C" w:rsidRDefault="00AC588F">
            <w:pPr>
              <w:jc w:val="center"/>
              <w:rPr>
                <w:rFonts w:ascii="Arial" w:hAnsi="Arial" w:cs="Arial"/>
              </w:rPr>
            </w:pPr>
            <w:r>
              <w:rPr>
                <w:rFonts w:ascii="Arial" w:hAnsi="Arial" w:cs="Arial"/>
              </w:rPr>
              <w:t>Pandora</w:t>
            </w:r>
          </w:p>
        </w:tc>
        <w:tc>
          <w:tcPr>
            <w:tcW w:w="1848" w:type="dxa"/>
            <w:vAlign w:val="center"/>
          </w:tcPr>
          <w:p w:rsidR="008C347C" w:rsidRDefault="008C347C">
            <w:pPr>
              <w:jc w:val="center"/>
              <w:rPr>
                <w:rFonts w:ascii="Arial" w:hAnsi="Arial" w:cs="Arial"/>
                <w:sz w:val="22"/>
              </w:rPr>
            </w:pP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在购物车内作为支付手段并入的贷款交易。</w:t>
            </w:r>
            <w:r>
              <w:rPr>
                <w:rFonts w:ascii="Arial" w:hAnsi="Arial" w:cs="Arial"/>
                <w:color w:val="000000"/>
                <w:kern w:val="0"/>
                <w:sz w:val="22"/>
              </w:rPr>
              <w:t xml:space="preserve"> </w:t>
            </w:r>
            <w:r>
              <w:rPr>
                <w:rFonts w:ascii="Arial" w:hAnsi="Arial" w:cs="Arial"/>
                <w:color w:val="000000"/>
                <w:kern w:val="0"/>
                <w:sz w:val="22"/>
              </w:rPr>
              <w:t>交易所将向购物者呈现多个贷方提供，以资助当前的购物车，而不会对现有信贷额度造成负担。</w:t>
            </w:r>
            <w:r>
              <w:rPr>
                <w:rFonts w:ascii="Arial" w:hAnsi="Arial" w:cs="Arial"/>
                <w:color w:val="000000"/>
                <w:kern w:val="0"/>
                <w:sz w:val="22"/>
              </w:rPr>
              <w:t xml:space="preserve"> </w:t>
            </w:r>
            <w:r>
              <w:rPr>
                <w:rFonts w:ascii="Arial" w:hAnsi="Arial" w:cs="Arial"/>
                <w:color w:val="000000"/>
                <w:kern w:val="0"/>
                <w:sz w:val="22"/>
              </w:rPr>
              <w:t>贷款立即执行，资金直接转入商户。</w:t>
            </w:r>
            <w:r>
              <w:rPr>
                <w:rFonts w:ascii="Arial" w:hAnsi="Arial" w:cs="Arial"/>
                <w:color w:val="000000"/>
                <w:kern w:val="0"/>
                <w:sz w:val="22"/>
              </w:rPr>
              <w:t xml:space="preserve"> </w:t>
            </w:r>
            <w:r>
              <w:rPr>
                <w:rFonts w:ascii="Arial" w:hAnsi="Arial" w:cs="Arial"/>
                <w:color w:val="000000"/>
                <w:kern w:val="0"/>
                <w:sz w:val="22"/>
              </w:rPr>
              <w:t>每月付款是通过客户的信用卡</w:t>
            </w:r>
            <w:r>
              <w:rPr>
                <w:rFonts w:ascii="Arial" w:hAnsi="Arial" w:cs="Arial"/>
                <w:color w:val="000000"/>
                <w:kern w:val="0"/>
                <w:sz w:val="22"/>
              </w:rPr>
              <w:t>/</w:t>
            </w:r>
            <w:r>
              <w:rPr>
                <w:rFonts w:ascii="Arial" w:hAnsi="Arial" w:cs="Arial"/>
                <w:color w:val="000000"/>
                <w:kern w:val="0"/>
                <w:sz w:val="22"/>
              </w:rPr>
              <w:t>借记卡收集的。</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200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在欧洲和以色列经营</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t>C22</w:t>
            </w:r>
          </w:p>
        </w:tc>
        <w:tc>
          <w:tcPr>
            <w:tcW w:w="1848" w:type="dxa"/>
            <w:vAlign w:val="center"/>
          </w:tcPr>
          <w:p w:rsidR="008C347C" w:rsidRDefault="00AC588F">
            <w:pPr>
              <w:jc w:val="center"/>
              <w:rPr>
                <w:rFonts w:ascii="Arial" w:hAnsi="Arial" w:cs="Arial"/>
              </w:rPr>
            </w:pPr>
            <w:r>
              <w:rPr>
                <w:rFonts w:ascii="Arial" w:hAnsi="Arial" w:cs="Arial"/>
              </w:rPr>
              <w:t>Pan</w:t>
            </w:r>
          </w:p>
        </w:tc>
        <w:tc>
          <w:tcPr>
            <w:tcW w:w="1848" w:type="dxa"/>
            <w:vAlign w:val="center"/>
          </w:tcPr>
          <w:p w:rsidR="008C347C" w:rsidRDefault="008C347C">
            <w:pPr>
              <w:jc w:val="center"/>
              <w:rPr>
                <w:rFonts w:ascii="Arial" w:hAnsi="Arial" w:cs="Arial"/>
                <w:sz w:val="22"/>
              </w:rPr>
            </w:pP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电子商务商店的附加功能允许商家使用现有的信用卡随时随地为客户提供个性化的分期付款，而不会改变商家的风险。</w:t>
            </w:r>
          </w:p>
          <w:p w:rsidR="008C347C" w:rsidRDefault="00AC588F">
            <w:pPr>
              <w:rPr>
                <w:rFonts w:ascii="Arial" w:hAnsi="Arial" w:cs="Arial"/>
                <w:color w:val="000000"/>
                <w:kern w:val="0"/>
                <w:sz w:val="22"/>
              </w:rPr>
            </w:pPr>
            <w:r>
              <w:rPr>
                <w:rFonts w:ascii="Arial" w:hAnsi="Arial" w:cs="Arial"/>
                <w:color w:val="000000"/>
                <w:kern w:val="0"/>
                <w:sz w:val="22"/>
              </w:rPr>
              <w:t>该服务作为商户平台与其现有支付网关之间的中间层</w:t>
            </w:r>
            <w:r>
              <w:rPr>
                <w:rFonts w:ascii="Arial" w:hAnsi="Arial" w:cs="Arial"/>
                <w:color w:val="000000"/>
                <w:kern w:val="0"/>
                <w:sz w:val="22"/>
              </w:rPr>
              <w:t>;</w:t>
            </w:r>
          </w:p>
          <w:p w:rsidR="008C347C" w:rsidRDefault="00AC588F">
            <w:pPr>
              <w:rPr>
                <w:rFonts w:ascii="Arial" w:hAnsi="Arial" w:cs="Arial"/>
                <w:color w:val="000000"/>
                <w:kern w:val="0"/>
                <w:sz w:val="22"/>
              </w:rPr>
            </w:pPr>
            <w:r>
              <w:rPr>
                <w:rFonts w:ascii="Arial" w:hAnsi="Arial" w:cs="Arial"/>
                <w:color w:val="000000"/>
                <w:kern w:val="0"/>
                <w:sz w:val="22"/>
              </w:rPr>
              <w:t>新的分期交易将被发送到公司（而不是发送到网关）并传送到现有网关。</w:t>
            </w:r>
          </w:p>
          <w:p w:rsidR="008C347C" w:rsidRDefault="00AC588F">
            <w:pPr>
              <w:rPr>
                <w:rFonts w:ascii="Arial" w:hAnsi="Arial" w:cs="Arial"/>
                <w:color w:val="000000"/>
                <w:kern w:val="0"/>
                <w:sz w:val="22"/>
              </w:rPr>
            </w:pPr>
            <w:r>
              <w:rPr>
                <w:rFonts w:ascii="Arial" w:hAnsi="Arial" w:cs="Arial"/>
                <w:color w:val="000000"/>
                <w:kern w:val="0"/>
                <w:sz w:val="22"/>
              </w:rPr>
              <w:t>贷款立即执行，资金直接转入商户。</w:t>
            </w:r>
            <w:r>
              <w:rPr>
                <w:rFonts w:ascii="Arial" w:hAnsi="Arial" w:cs="Arial"/>
                <w:color w:val="000000"/>
                <w:kern w:val="0"/>
                <w:sz w:val="22"/>
              </w:rPr>
              <w:t xml:space="preserve"> </w:t>
            </w:r>
            <w:r>
              <w:rPr>
                <w:rFonts w:ascii="Arial" w:hAnsi="Arial" w:cs="Arial"/>
                <w:color w:val="000000"/>
                <w:kern w:val="0"/>
                <w:sz w:val="22"/>
              </w:rPr>
              <w:t>每月付款是通过客户的信用卡</w:t>
            </w:r>
            <w:r>
              <w:rPr>
                <w:rFonts w:ascii="Arial" w:hAnsi="Arial" w:cs="Arial"/>
                <w:color w:val="000000"/>
                <w:kern w:val="0"/>
                <w:sz w:val="22"/>
              </w:rPr>
              <w:t>/</w:t>
            </w:r>
            <w:r>
              <w:rPr>
                <w:rFonts w:ascii="Arial" w:hAnsi="Arial" w:cs="Arial"/>
                <w:color w:val="000000"/>
                <w:kern w:val="0"/>
                <w:sz w:val="22"/>
              </w:rPr>
              <w:t>借记卡收取的。</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500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在欧洲经营</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t>C23</w:t>
            </w:r>
          </w:p>
        </w:tc>
        <w:tc>
          <w:tcPr>
            <w:tcW w:w="1848" w:type="dxa"/>
            <w:vAlign w:val="center"/>
          </w:tcPr>
          <w:p w:rsidR="008C347C" w:rsidRDefault="00AC588F">
            <w:pPr>
              <w:jc w:val="center"/>
              <w:rPr>
                <w:rFonts w:ascii="Arial" w:hAnsi="Arial" w:cs="Arial"/>
              </w:rPr>
            </w:pPr>
            <w:r>
              <w:rPr>
                <w:rFonts w:ascii="Arial" w:hAnsi="Arial" w:cs="Arial"/>
              </w:rPr>
              <w:t>Titan</w:t>
            </w:r>
          </w:p>
        </w:tc>
        <w:tc>
          <w:tcPr>
            <w:tcW w:w="1848" w:type="dxa"/>
            <w:vAlign w:val="center"/>
          </w:tcPr>
          <w:p w:rsidR="008C347C" w:rsidRDefault="00AC588F">
            <w:pPr>
              <w:jc w:val="center"/>
              <w:rPr>
                <w:rFonts w:ascii="Arial" w:hAnsi="Arial" w:cs="Arial"/>
                <w:sz w:val="22"/>
              </w:rPr>
            </w:pPr>
            <w:r>
              <w:rPr>
                <w:rFonts w:ascii="Arial" w:hAnsi="Arial" w:cs="Arial"/>
                <w:color w:val="000000"/>
                <w:kern w:val="0"/>
                <w:sz w:val="22"/>
              </w:rPr>
              <w:t>信用风险分析和管理平台</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一个信用风险分析和管理平台，提供新颖的商业信用报告，并使信贷提供者在面对信贷申请人时更好地评估其风险。</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150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在以色列和澳大利亚经营</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经验丰富的团队成员</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t>C24</w:t>
            </w:r>
          </w:p>
        </w:tc>
        <w:tc>
          <w:tcPr>
            <w:tcW w:w="1848" w:type="dxa"/>
            <w:vAlign w:val="center"/>
          </w:tcPr>
          <w:p w:rsidR="008C347C" w:rsidRDefault="00AC588F">
            <w:pPr>
              <w:jc w:val="center"/>
              <w:rPr>
                <w:rFonts w:ascii="Arial" w:hAnsi="Arial" w:cs="Arial"/>
              </w:rPr>
            </w:pPr>
            <w:r>
              <w:rPr>
                <w:rFonts w:ascii="Arial" w:hAnsi="Arial" w:cs="Arial"/>
              </w:rPr>
              <w:t>Atlas</w:t>
            </w:r>
          </w:p>
        </w:tc>
        <w:tc>
          <w:tcPr>
            <w:tcW w:w="1848" w:type="dxa"/>
            <w:vAlign w:val="center"/>
          </w:tcPr>
          <w:p w:rsidR="008C347C" w:rsidRDefault="00AC588F">
            <w:pPr>
              <w:jc w:val="center"/>
              <w:rPr>
                <w:rFonts w:ascii="Arial" w:hAnsi="Arial" w:cs="Arial"/>
                <w:sz w:val="22"/>
              </w:rPr>
            </w:pPr>
            <w:r>
              <w:rPr>
                <w:rFonts w:ascii="Arial" w:hAnsi="Arial" w:cs="Arial"/>
                <w:sz w:val="22"/>
              </w:rPr>
              <w:t>保险决策引擎</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自动承保引擎提供了一套解决方案，用于设置个人医疗档案供生命，健康和养老保险使用。</w:t>
            </w:r>
          </w:p>
          <w:p w:rsidR="008C347C" w:rsidRDefault="00AC588F">
            <w:pPr>
              <w:rPr>
                <w:rFonts w:ascii="Arial" w:hAnsi="Arial" w:cs="Arial"/>
                <w:color w:val="000000"/>
                <w:kern w:val="0"/>
                <w:sz w:val="22"/>
              </w:rPr>
            </w:pPr>
            <w:r>
              <w:rPr>
                <w:rFonts w:ascii="Arial" w:hAnsi="Arial" w:cs="Arial"/>
                <w:color w:val="000000"/>
                <w:kern w:val="0"/>
                <w:sz w:val="22"/>
              </w:rPr>
              <w:t>该解决方案使保险公司能够从传统的手工承销流程转向全自动的、基于网络的多语言承保（</w:t>
            </w:r>
            <w:r>
              <w:rPr>
                <w:rFonts w:ascii="Arial" w:hAnsi="Arial" w:cs="Arial"/>
                <w:color w:val="000000"/>
                <w:kern w:val="0"/>
                <w:sz w:val="22"/>
              </w:rPr>
              <w:t>UW</w:t>
            </w:r>
            <w:r>
              <w:rPr>
                <w:rFonts w:ascii="Arial" w:hAnsi="Arial" w:cs="Arial"/>
                <w:color w:val="000000"/>
                <w:kern w:val="0"/>
                <w:sz w:val="22"/>
              </w:rPr>
              <w:t>）的决策方法。</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500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在以色列经营。</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lastRenderedPageBreak/>
              <w:t>C25</w:t>
            </w:r>
          </w:p>
        </w:tc>
        <w:tc>
          <w:tcPr>
            <w:tcW w:w="1848" w:type="dxa"/>
            <w:vAlign w:val="center"/>
          </w:tcPr>
          <w:p w:rsidR="008C347C" w:rsidRDefault="00AC588F">
            <w:pPr>
              <w:jc w:val="center"/>
              <w:rPr>
                <w:rFonts w:ascii="Arial" w:hAnsi="Arial" w:cs="Arial"/>
              </w:rPr>
            </w:pPr>
            <w:r>
              <w:rPr>
                <w:rFonts w:ascii="Arial" w:hAnsi="Arial" w:cs="Arial"/>
              </w:rPr>
              <w:t>Phoebe</w:t>
            </w:r>
          </w:p>
        </w:tc>
        <w:tc>
          <w:tcPr>
            <w:tcW w:w="1848" w:type="dxa"/>
            <w:vAlign w:val="center"/>
          </w:tcPr>
          <w:p w:rsidR="008C347C" w:rsidRDefault="00AC588F">
            <w:pPr>
              <w:jc w:val="center"/>
              <w:rPr>
                <w:rFonts w:ascii="Arial" w:hAnsi="Arial" w:cs="Arial"/>
                <w:sz w:val="22"/>
              </w:rPr>
            </w:pPr>
            <w:r>
              <w:rPr>
                <w:rFonts w:ascii="Arial" w:hAnsi="Arial" w:cs="Arial"/>
                <w:sz w:val="22"/>
              </w:rPr>
              <w:t>金融投资组合分析工具</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一个完整的堆栈平台，用于根据独特的方法和算法管理投资组合，以确定美国市场的有利可图的投资机会。</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200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在以色列经营。</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t>C26</w:t>
            </w:r>
          </w:p>
        </w:tc>
        <w:tc>
          <w:tcPr>
            <w:tcW w:w="1848" w:type="dxa"/>
            <w:vAlign w:val="center"/>
          </w:tcPr>
          <w:p w:rsidR="008C347C" w:rsidRDefault="00AC588F">
            <w:pPr>
              <w:jc w:val="center"/>
              <w:rPr>
                <w:rFonts w:ascii="Arial" w:hAnsi="Arial" w:cs="Arial"/>
              </w:rPr>
            </w:pPr>
            <w:r>
              <w:rPr>
                <w:rFonts w:ascii="Arial" w:hAnsi="Arial" w:cs="Arial"/>
              </w:rPr>
              <w:t>Tarvos</w:t>
            </w:r>
          </w:p>
        </w:tc>
        <w:tc>
          <w:tcPr>
            <w:tcW w:w="1848" w:type="dxa"/>
            <w:vAlign w:val="center"/>
          </w:tcPr>
          <w:p w:rsidR="008C347C" w:rsidRDefault="00AC588F">
            <w:pPr>
              <w:jc w:val="center"/>
              <w:rPr>
                <w:rFonts w:ascii="Arial" w:hAnsi="Arial" w:cs="Arial"/>
                <w:sz w:val="22"/>
              </w:rPr>
            </w:pPr>
            <w:r>
              <w:rPr>
                <w:rFonts w:ascii="Arial" w:hAnsi="Arial" w:cs="Arial"/>
                <w:sz w:val="22"/>
              </w:rPr>
              <w:t>金融投资组合分析工具</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APP</w:t>
            </w:r>
            <w:r>
              <w:rPr>
                <w:rFonts w:ascii="Arial" w:hAnsi="Arial" w:cs="Arial"/>
                <w:color w:val="000000"/>
                <w:kern w:val="0"/>
                <w:sz w:val="22"/>
              </w:rPr>
              <w:t>提供对所有产品，费用，关税和客户金融投资组合回报的个性化和公正分析。</w:t>
            </w:r>
          </w:p>
          <w:p w:rsidR="008C347C" w:rsidRDefault="00AC588F">
            <w:pPr>
              <w:rPr>
                <w:rFonts w:ascii="Arial" w:hAnsi="Arial" w:cs="Arial"/>
                <w:color w:val="000000"/>
                <w:kern w:val="0"/>
                <w:sz w:val="22"/>
              </w:rPr>
            </w:pPr>
            <w:r>
              <w:rPr>
                <w:rFonts w:ascii="Arial" w:hAnsi="Arial" w:cs="Arial"/>
                <w:color w:val="000000"/>
                <w:kern w:val="0"/>
                <w:sz w:val="22"/>
              </w:rPr>
              <w:t>通过匹配现有覆盖的需求，分别提供更换，客户只需点击一下即可获得数万元。</w:t>
            </w:r>
            <w:r>
              <w:rPr>
                <w:rFonts w:ascii="Arial" w:hAnsi="Arial" w:cs="Arial"/>
                <w:color w:val="000000"/>
                <w:kern w:val="0"/>
                <w:sz w:val="22"/>
              </w:rPr>
              <w:t xml:space="preserve"> </w:t>
            </w:r>
            <w:r>
              <w:rPr>
                <w:rFonts w:ascii="Arial" w:hAnsi="Arial" w:cs="Arial"/>
                <w:color w:val="000000"/>
                <w:kern w:val="0"/>
                <w:sz w:val="22"/>
              </w:rPr>
              <w:t>目前，该应用程序提供养老金，保险和存款领域的产品。</w:t>
            </w:r>
          </w:p>
          <w:p w:rsidR="008C347C" w:rsidRDefault="00AC588F">
            <w:pPr>
              <w:rPr>
                <w:rFonts w:ascii="Arial" w:hAnsi="Arial" w:cs="Arial"/>
                <w:color w:val="000000"/>
                <w:kern w:val="0"/>
                <w:sz w:val="22"/>
              </w:rPr>
            </w:pPr>
            <w:r>
              <w:rPr>
                <w:rFonts w:ascii="Arial" w:hAnsi="Arial" w:cs="Arial"/>
                <w:color w:val="000000"/>
                <w:kern w:val="0"/>
                <w:sz w:val="22"/>
              </w:rPr>
              <w:t>该应用程序对所有用户都是免费的，并且符合与银行和信用卡公司相同的严格的安全规定。</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1000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在以色列和美国经营。</w:t>
            </w:r>
          </w:p>
        </w:tc>
      </w:tr>
      <w:tr w:rsidR="008C347C">
        <w:trPr>
          <w:trHeight w:val="1305"/>
          <w:jc w:val="center"/>
        </w:trPr>
        <w:tc>
          <w:tcPr>
            <w:tcW w:w="1327" w:type="dxa"/>
            <w:vAlign w:val="center"/>
          </w:tcPr>
          <w:p w:rsidR="008C347C" w:rsidRDefault="00AC588F">
            <w:pPr>
              <w:jc w:val="center"/>
              <w:rPr>
                <w:rFonts w:ascii="Arial" w:hAnsi="Arial" w:cs="Arial"/>
                <w:sz w:val="22"/>
              </w:rPr>
            </w:pPr>
            <w:r>
              <w:rPr>
                <w:rFonts w:ascii="Arial" w:hAnsi="Arial" w:cs="Arial"/>
                <w:sz w:val="22"/>
              </w:rPr>
              <w:t>C27</w:t>
            </w:r>
          </w:p>
        </w:tc>
        <w:tc>
          <w:tcPr>
            <w:tcW w:w="1848" w:type="dxa"/>
            <w:vAlign w:val="center"/>
          </w:tcPr>
          <w:p w:rsidR="008C347C" w:rsidRDefault="00AC588F">
            <w:pPr>
              <w:jc w:val="center"/>
              <w:rPr>
                <w:rFonts w:ascii="Arial" w:hAnsi="Arial" w:cs="Arial"/>
              </w:rPr>
            </w:pPr>
            <w:r>
              <w:rPr>
                <w:rFonts w:ascii="Arial" w:hAnsi="Arial" w:cs="Arial"/>
              </w:rPr>
              <w:t>Theemin</w:t>
            </w:r>
          </w:p>
        </w:tc>
        <w:tc>
          <w:tcPr>
            <w:tcW w:w="1848" w:type="dxa"/>
            <w:vAlign w:val="center"/>
          </w:tcPr>
          <w:p w:rsidR="008C347C" w:rsidRDefault="00AC588F">
            <w:pPr>
              <w:jc w:val="center"/>
              <w:rPr>
                <w:rFonts w:ascii="Arial" w:hAnsi="Arial" w:cs="Arial"/>
                <w:sz w:val="22"/>
              </w:rPr>
            </w:pPr>
            <w:r>
              <w:rPr>
                <w:rFonts w:ascii="Arial" w:hAnsi="Arial" w:cs="Arial"/>
                <w:sz w:val="22"/>
              </w:rPr>
              <w:t>金融服务协作平台</w:t>
            </w:r>
          </w:p>
        </w:tc>
        <w:tc>
          <w:tcPr>
            <w:tcW w:w="6288" w:type="dxa"/>
          </w:tcPr>
          <w:p w:rsidR="008C347C" w:rsidRDefault="00AC588F">
            <w:pPr>
              <w:rPr>
                <w:rFonts w:ascii="Arial" w:hAnsi="Arial" w:cs="Arial"/>
                <w:color w:val="000000"/>
                <w:kern w:val="0"/>
                <w:sz w:val="22"/>
              </w:rPr>
            </w:pPr>
            <w:r>
              <w:rPr>
                <w:rFonts w:ascii="Arial" w:hAnsi="Arial" w:cs="Arial"/>
                <w:color w:val="000000"/>
                <w:kern w:val="0"/>
                <w:sz w:val="22"/>
              </w:rPr>
              <w:t>一个直观的协作平台，使金融服务提供商能够优化效率，为客户提供无缝体验</w:t>
            </w:r>
          </w:p>
        </w:tc>
        <w:tc>
          <w:tcPr>
            <w:tcW w:w="2863" w:type="dxa"/>
          </w:tcPr>
          <w:p w:rsidR="008C347C" w:rsidRDefault="00AC588F">
            <w:pPr>
              <w:rPr>
                <w:rFonts w:ascii="Arial" w:hAnsi="Arial" w:cs="Arial"/>
                <w:color w:val="000000"/>
                <w:kern w:val="0"/>
                <w:sz w:val="22"/>
              </w:rPr>
            </w:pPr>
            <w:r>
              <w:rPr>
                <w:rFonts w:ascii="Arial" w:hAnsi="Arial" w:cs="Arial"/>
                <w:color w:val="000000"/>
                <w:kern w:val="0"/>
                <w:sz w:val="22"/>
              </w:rPr>
              <w:t>需要融资：</w:t>
            </w:r>
            <w:r>
              <w:rPr>
                <w:rFonts w:ascii="Arial" w:hAnsi="Arial" w:cs="Arial"/>
                <w:color w:val="000000"/>
                <w:kern w:val="0"/>
                <w:sz w:val="22"/>
              </w:rPr>
              <w:t>200</w:t>
            </w:r>
            <w:r>
              <w:rPr>
                <w:rFonts w:ascii="Arial" w:hAnsi="Arial" w:cs="Arial"/>
                <w:color w:val="000000"/>
                <w:kern w:val="0"/>
                <w:sz w:val="22"/>
              </w:rPr>
              <w:t>万美元</w:t>
            </w:r>
          </w:p>
          <w:p w:rsidR="008C347C" w:rsidRDefault="00AC588F">
            <w:pPr>
              <w:rPr>
                <w:rFonts w:ascii="Arial" w:hAnsi="Arial" w:cs="Arial"/>
                <w:color w:val="000000"/>
                <w:kern w:val="0"/>
                <w:sz w:val="22"/>
              </w:rPr>
            </w:pPr>
            <w:r>
              <w:rPr>
                <w:rFonts w:ascii="Arial" w:hAnsi="Arial" w:cs="Arial"/>
                <w:color w:val="000000"/>
                <w:kern w:val="0"/>
                <w:sz w:val="22"/>
              </w:rPr>
              <w:t>•</w:t>
            </w:r>
            <w:r>
              <w:rPr>
                <w:rFonts w:ascii="Arial" w:hAnsi="Arial" w:cs="Arial"/>
                <w:color w:val="000000"/>
                <w:kern w:val="0"/>
                <w:sz w:val="22"/>
              </w:rPr>
              <w:t>在以色列经营。</w:t>
            </w:r>
          </w:p>
        </w:tc>
      </w:tr>
    </w:tbl>
    <w:p w:rsidR="008C347C" w:rsidRDefault="008C347C">
      <w:pPr>
        <w:rPr>
          <w:rFonts w:asciiTheme="minorEastAsia" w:hAnsiTheme="minorEastAsia" w:cs="Times New Roman"/>
          <w:sz w:val="22"/>
        </w:rPr>
      </w:pPr>
      <w:bookmarkStart w:id="0" w:name="_GoBack"/>
      <w:bookmarkEnd w:id="0"/>
    </w:p>
    <w:sectPr w:rsidR="008C347C" w:rsidSect="008C347C">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588F" w:rsidRDefault="00AC588F" w:rsidP="00952AD7">
      <w:r>
        <w:separator/>
      </w:r>
    </w:p>
  </w:endnote>
  <w:endnote w:type="continuationSeparator" w:id="1">
    <w:p w:rsidR="00AC588F" w:rsidRDefault="00AC588F" w:rsidP="00952A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588F" w:rsidRDefault="00AC588F" w:rsidP="00952AD7">
      <w:r>
        <w:separator/>
      </w:r>
    </w:p>
  </w:footnote>
  <w:footnote w:type="continuationSeparator" w:id="1">
    <w:p w:rsidR="00AC588F" w:rsidRDefault="00AC588F" w:rsidP="00952A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0FBC"/>
    <w:rsid w:val="00017E21"/>
    <w:rsid w:val="00033BEE"/>
    <w:rsid w:val="00035E12"/>
    <w:rsid w:val="00052E8E"/>
    <w:rsid w:val="000B0B75"/>
    <w:rsid w:val="000D4BBA"/>
    <w:rsid w:val="000D6FAA"/>
    <w:rsid w:val="0010559B"/>
    <w:rsid w:val="001104D2"/>
    <w:rsid w:val="00110FBC"/>
    <w:rsid w:val="001224C5"/>
    <w:rsid w:val="00124E1B"/>
    <w:rsid w:val="00127227"/>
    <w:rsid w:val="00157554"/>
    <w:rsid w:val="00162135"/>
    <w:rsid w:val="00170B2E"/>
    <w:rsid w:val="0017584A"/>
    <w:rsid w:val="00192B1D"/>
    <w:rsid w:val="001D12E3"/>
    <w:rsid w:val="001E355F"/>
    <w:rsid w:val="001E7CD2"/>
    <w:rsid w:val="001F02D2"/>
    <w:rsid w:val="001F67DC"/>
    <w:rsid w:val="001F7D47"/>
    <w:rsid w:val="002031E0"/>
    <w:rsid w:val="00227CF7"/>
    <w:rsid w:val="00235D94"/>
    <w:rsid w:val="002451B3"/>
    <w:rsid w:val="002529B0"/>
    <w:rsid w:val="00276BE1"/>
    <w:rsid w:val="00290D82"/>
    <w:rsid w:val="00297F53"/>
    <w:rsid w:val="002A45E8"/>
    <w:rsid w:val="002D4AD0"/>
    <w:rsid w:val="00320B1C"/>
    <w:rsid w:val="003245A8"/>
    <w:rsid w:val="0032498D"/>
    <w:rsid w:val="00340839"/>
    <w:rsid w:val="003426F1"/>
    <w:rsid w:val="00346B61"/>
    <w:rsid w:val="00366E8F"/>
    <w:rsid w:val="003704B1"/>
    <w:rsid w:val="00383A5A"/>
    <w:rsid w:val="00393736"/>
    <w:rsid w:val="00396B86"/>
    <w:rsid w:val="003A143A"/>
    <w:rsid w:val="003F10FD"/>
    <w:rsid w:val="003F7BC4"/>
    <w:rsid w:val="00401196"/>
    <w:rsid w:val="00426E97"/>
    <w:rsid w:val="00437026"/>
    <w:rsid w:val="004403C5"/>
    <w:rsid w:val="00451C2C"/>
    <w:rsid w:val="00453538"/>
    <w:rsid w:val="004557D6"/>
    <w:rsid w:val="00470E59"/>
    <w:rsid w:val="00476839"/>
    <w:rsid w:val="00493E64"/>
    <w:rsid w:val="00494B4D"/>
    <w:rsid w:val="004A4709"/>
    <w:rsid w:val="004B5993"/>
    <w:rsid w:val="004C1624"/>
    <w:rsid w:val="004D33C9"/>
    <w:rsid w:val="00504BA1"/>
    <w:rsid w:val="00524D61"/>
    <w:rsid w:val="00553F1D"/>
    <w:rsid w:val="00555AB0"/>
    <w:rsid w:val="00562CEA"/>
    <w:rsid w:val="00564154"/>
    <w:rsid w:val="005817AE"/>
    <w:rsid w:val="00587237"/>
    <w:rsid w:val="005B69FE"/>
    <w:rsid w:val="005C0C9D"/>
    <w:rsid w:val="005C2551"/>
    <w:rsid w:val="005E3EAE"/>
    <w:rsid w:val="005E4C03"/>
    <w:rsid w:val="005E6834"/>
    <w:rsid w:val="005F3DE2"/>
    <w:rsid w:val="00600172"/>
    <w:rsid w:val="00615E6F"/>
    <w:rsid w:val="0069301B"/>
    <w:rsid w:val="006B5153"/>
    <w:rsid w:val="006C6863"/>
    <w:rsid w:val="006F3CCF"/>
    <w:rsid w:val="0070080A"/>
    <w:rsid w:val="00707B17"/>
    <w:rsid w:val="007370C4"/>
    <w:rsid w:val="00775350"/>
    <w:rsid w:val="00775427"/>
    <w:rsid w:val="00781CF9"/>
    <w:rsid w:val="0078354F"/>
    <w:rsid w:val="007A0D90"/>
    <w:rsid w:val="007A50E9"/>
    <w:rsid w:val="007A7AD6"/>
    <w:rsid w:val="007B37D5"/>
    <w:rsid w:val="007D418E"/>
    <w:rsid w:val="007D7C39"/>
    <w:rsid w:val="0080016D"/>
    <w:rsid w:val="00815FAF"/>
    <w:rsid w:val="00827C56"/>
    <w:rsid w:val="00840DFE"/>
    <w:rsid w:val="0084505F"/>
    <w:rsid w:val="00852A0F"/>
    <w:rsid w:val="008616DC"/>
    <w:rsid w:val="0086567F"/>
    <w:rsid w:val="008700E3"/>
    <w:rsid w:val="008B3C50"/>
    <w:rsid w:val="008B6FCE"/>
    <w:rsid w:val="008B7185"/>
    <w:rsid w:val="008C347C"/>
    <w:rsid w:val="008E1C5B"/>
    <w:rsid w:val="008E7DF3"/>
    <w:rsid w:val="008F7F5B"/>
    <w:rsid w:val="00930DEE"/>
    <w:rsid w:val="00952AD7"/>
    <w:rsid w:val="00954FAB"/>
    <w:rsid w:val="0096121F"/>
    <w:rsid w:val="009731B5"/>
    <w:rsid w:val="00974306"/>
    <w:rsid w:val="00992CB7"/>
    <w:rsid w:val="009B2291"/>
    <w:rsid w:val="009C5AC4"/>
    <w:rsid w:val="009D5E54"/>
    <w:rsid w:val="009F029F"/>
    <w:rsid w:val="00A02846"/>
    <w:rsid w:val="00A1562E"/>
    <w:rsid w:val="00A2296E"/>
    <w:rsid w:val="00A50E6C"/>
    <w:rsid w:val="00A70304"/>
    <w:rsid w:val="00A723C8"/>
    <w:rsid w:val="00A72564"/>
    <w:rsid w:val="00A74751"/>
    <w:rsid w:val="00A93DF9"/>
    <w:rsid w:val="00AB0331"/>
    <w:rsid w:val="00AB41F3"/>
    <w:rsid w:val="00AC588F"/>
    <w:rsid w:val="00AE1058"/>
    <w:rsid w:val="00AF0376"/>
    <w:rsid w:val="00B03A02"/>
    <w:rsid w:val="00B04942"/>
    <w:rsid w:val="00B25D2E"/>
    <w:rsid w:val="00B51BFE"/>
    <w:rsid w:val="00B6332D"/>
    <w:rsid w:val="00B74A0E"/>
    <w:rsid w:val="00B75423"/>
    <w:rsid w:val="00B85EF4"/>
    <w:rsid w:val="00BC43EC"/>
    <w:rsid w:val="00C035CF"/>
    <w:rsid w:val="00C21838"/>
    <w:rsid w:val="00C22964"/>
    <w:rsid w:val="00C23CD7"/>
    <w:rsid w:val="00C24FA3"/>
    <w:rsid w:val="00C512DF"/>
    <w:rsid w:val="00C65EFF"/>
    <w:rsid w:val="00C74E6B"/>
    <w:rsid w:val="00C93A52"/>
    <w:rsid w:val="00CC2DF7"/>
    <w:rsid w:val="00CF44F2"/>
    <w:rsid w:val="00D22E2D"/>
    <w:rsid w:val="00D278F8"/>
    <w:rsid w:val="00D30B95"/>
    <w:rsid w:val="00D33EA2"/>
    <w:rsid w:val="00D34E28"/>
    <w:rsid w:val="00D466EC"/>
    <w:rsid w:val="00D62A81"/>
    <w:rsid w:val="00D7239B"/>
    <w:rsid w:val="00D80545"/>
    <w:rsid w:val="00D8446D"/>
    <w:rsid w:val="00D84B05"/>
    <w:rsid w:val="00D90AEA"/>
    <w:rsid w:val="00D918EC"/>
    <w:rsid w:val="00DA74E3"/>
    <w:rsid w:val="00E215D3"/>
    <w:rsid w:val="00E2280F"/>
    <w:rsid w:val="00E33E73"/>
    <w:rsid w:val="00E46ED8"/>
    <w:rsid w:val="00E509C0"/>
    <w:rsid w:val="00E66399"/>
    <w:rsid w:val="00E736BA"/>
    <w:rsid w:val="00E9689E"/>
    <w:rsid w:val="00EB7698"/>
    <w:rsid w:val="00ED6EE9"/>
    <w:rsid w:val="00F11BC3"/>
    <w:rsid w:val="00F22EA5"/>
    <w:rsid w:val="00F32880"/>
    <w:rsid w:val="00F356D1"/>
    <w:rsid w:val="00F74726"/>
    <w:rsid w:val="00FB4B9B"/>
    <w:rsid w:val="00FC2F12"/>
    <w:rsid w:val="00FC517C"/>
    <w:rsid w:val="00FE6C95"/>
    <w:rsid w:val="4F817977"/>
    <w:rsid w:val="61A6598A"/>
    <w:rsid w:val="6C74434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47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8C347C"/>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8C347C"/>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rsid w:val="008C347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0">
    <w:name w:val="页眉 Char"/>
    <w:basedOn w:val="a0"/>
    <w:link w:val="a4"/>
    <w:uiPriority w:val="99"/>
    <w:rsid w:val="008C347C"/>
    <w:rPr>
      <w:sz w:val="18"/>
      <w:szCs w:val="18"/>
    </w:rPr>
  </w:style>
  <w:style w:type="character" w:customStyle="1" w:styleId="Char">
    <w:name w:val="页脚 Char"/>
    <w:basedOn w:val="a0"/>
    <w:link w:val="a3"/>
    <w:uiPriority w:val="99"/>
    <w:rsid w:val="008C347C"/>
    <w:rPr>
      <w:sz w:val="18"/>
      <w:szCs w:val="18"/>
    </w:rPr>
  </w:style>
  <w:style w:type="paragraph" w:customStyle="1" w:styleId="1">
    <w:name w:val="列出段落1"/>
    <w:basedOn w:val="a"/>
    <w:uiPriority w:val="34"/>
    <w:qFormat/>
    <w:rsid w:val="008C347C"/>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zjkjt.gov.cn/html/node05/seedoc.jsp?xwxh=1&amp;fjbh=4138&amp;tablename=2013%C4%EA%B5%DA%D2%BB%C5%FA%D6%D0%BF%C6%D4%BA%D4%BA%B5%D8%B6%D4%BD%D3%CF%EE%C4%BF%BB%E3%D7%DC%B1%ED"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85808726-5A4D-41F3-A8A0-DADB88F2AD7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1019</Words>
  <Characters>5810</Characters>
  <Application>Microsoft Office Word</Application>
  <DocSecurity>0</DocSecurity>
  <Lines>48</Lines>
  <Paragraphs>13</Paragraphs>
  <ScaleCrop>false</ScaleCrop>
  <Company/>
  <LinksUpToDate>false</LinksUpToDate>
  <CharactersWithSpaces>6816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1</cp:lastModifiedBy>
  <cp:revision>3</cp:revision>
  <dcterms:created xsi:type="dcterms:W3CDTF">2017-08-29T07:09:00Z</dcterms:created>
  <dcterms:modified xsi:type="dcterms:W3CDTF">2017-10-18T03:09:00Z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